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8945" w14:textId="77777777" w:rsidR="00954A71" w:rsidRPr="008925FA" w:rsidRDefault="00954A71" w:rsidP="00954A71">
      <w:pPr>
        <w:pStyle w:val="Intestazione"/>
        <w:ind w:left="540"/>
        <w:jc w:val="right"/>
        <w:rPr>
          <w:rFonts w:ascii="Times New Roman" w:hAnsi="Times New Roman" w:cs="Times New Roman"/>
          <w:sz w:val="18"/>
        </w:rPr>
      </w:pPr>
      <w:r w:rsidRPr="008925FA"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7216" behindDoc="0" locked="0" layoutInCell="1" allowOverlap="1" wp14:anchorId="45DE4650" wp14:editId="7B3C3C48">
            <wp:simplePos x="0" y="0"/>
            <wp:positionH relativeFrom="column">
              <wp:posOffset>2858135</wp:posOffset>
            </wp:positionH>
            <wp:positionV relativeFrom="paragraph">
              <wp:posOffset>52070</wp:posOffset>
            </wp:positionV>
            <wp:extent cx="1856105" cy="466090"/>
            <wp:effectExtent l="19050" t="0" r="0" b="0"/>
            <wp:wrapNone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105" cy="466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A8BE03" w14:textId="77777777" w:rsidR="00954A71" w:rsidRPr="008925FA" w:rsidRDefault="00954A71" w:rsidP="00954A71">
      <w:pPr>
        <w:pStyle w:val="Intestazione"/>
        <w:jc w:val="both"/>
        <w:rPr>
          <w:rFonts w:ascii="Times New Roman" w:hAnsi="Times New Roman" w:cs="Times New Roman"/>
          <w:b/>
          <w:bCs/>
          <w:i/>
          <w:iCs/>
          <w:color w:val="002060"/>
          <w:sz w:val="44"/>
          <w:szCs w:val="44"/>
        </w:rPr>
      </w:pPr>
      <w:r w:rsidRPr="008925FA">
        <w:rPr>
          <w:rFonts w:ascii="Times New Roman" w:hAnsi="Times New Roman" w:cs="Times New Roman"/>
          <w:b/>
          <w:bCs/>
          <w:i/>
          <w:iCs/>
          <w:noProof/>
          <w:color w:val="002060"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50E19276" wp14:editId="78BC9FE4">
            <wp:simplePos x="0" y="0"/>
            <wp:positionH relativeFrom="column">
              <wp:posOffset>2280285</wp:posOffset>
            </wp:positionH>
            <wp:positionV relativeFrom="paragraph">
              <wp:posOffset>-307340</wp:posOffset>
            </wp:positionV>
            <wp:extent cx="457200" cy="723900"/>
            <wp:effectExtent l="0" t="0" r="0" b="0"/>
            <wp:wrapNone/>
            <wp:docPr id="17" name="Immagine 17" descr="stemma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nu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8E376F" w14:textId="77777777" w:rsidR="00954A71" w:rsidRPr="008925FA" w:rsidRDefault="00954A71" w:rsidP="00954A71">
      <w:pPr>
        <w:pStyle w:val="Intestazione"/>
        <w:jc w:val="both"/>
        <w:rPr>
          <w:rFonts w:ascii="Times New Roman" w:hAnsi="Times New Roman" w:cs="Times New Roman"/>
          <w:b/>
          <w:bCs/>
          <w:i/>
          <w:iCs/>
          <w:color w:val="002060"/>
          <w:sz w:val="44"/>
          <w:szCs w:val="44"/>
        </w:rPr>
      </w:pPr>
    </w:p>
    <w:p w14:paraId="5DF15598" w14:textId="77777777" w:rsidR="00954A71" w:rsidRPr="008925FA" w:rsidRDefault="00954A71" w:rsidP="00954A71">
      <w:pPr>
        <w:pStyle w:val="Intestazione"/>
        <w:jc w:val="center"/>
        <w:rPr>
          <w:rFonts w:ascii="Times New Roman" w:hAnsi="Times New Roman" w:cs="Times New Roman"/>
          <w:b/>
          <w:bCs/>
          <w:i/>
          <w:iCs/>
          <w:color w:val="002060"/>
          <w:sz w:val="44"/>
          <w:szCs w:val="44"/>
        </w:rPr>
      </w:pPr>
      <w:r w:rsidRPr="008925FA">
        <w:rPr>
          <w:rFonts w:ascii="Times New Roman" w:hAnsi="Times New Roman" w:cs="Times New Roman"/>
          <w:b/>
          <w:bCs/>
          <w:i/>
          <w:iCs/>
          <w:color w:val="002060"/>
          <w:sz w:val="40"/>
          <w:szCs w:val="40"/>
        </w:rPr>
        <w:t>COMUNE di ORVIETO - Provincia di Terni</w:t>
      </w:r>
    </w:p>
    <w:p w14:paraId="0E6D91DF" w14:textId="77777777" w:rsidR="00954A71" w:rsidRPr="008925FA" w:rsidRDefault="00954A71" w:rsidP="00954A71">
      <w:pPr>
        <w:pStyle w:val="Intestazione"/>
        <w:jc w:val="center"/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</w:pPr>
      <w:r w:rsidRPr="008925FA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</w:rPr>
        <w:t>Settore Tecnico – Servizio Urbanistica, SIT e Patrimonio</w:t>
      </w:r>
    </w:p>
    <w:p w14:paraId="1C81CFD6" w14:textId="77777777" w:rsidR="00954A71" w:rsidRPr="008925FA" w:rsidRDefault="00954A71" w:rsidP="00954A71">
      <w:pPr>
        <w:ind w:right="96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B0F0495" w14:textId="77777777" w:rsidR="00954A71" w:rsidRPr="008925FA" w:rsidRDefault="00954A71" w:rsidP="00954A71">
      <w:pPr>
        <w:spacing w:after="0" w:line="240" w:lineRule="auto"/>
        <w:ind w:left="284" w:right="142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bookmarkStart w:id="0" w:name="_Hlk105687000"/>
      <w:r w:rsidRPr="008925FA">
        <w:rPr>
          <w:rFonts w:ascii="Times New Roman" w:hAnsi="Times New Roman" w:cs="Times New Roman"/>
          <w:b/>
          <w:bCs/>
          <w:color w:val="002060"/>
          <w:sz w:val="32"/>
          <w:szCs w:val="32"/>
        </w:rPr>
        <w:t xml:space="preserve">REALIZZAZIONE “CENTRO POLIVALENTE PER LE POLITICHE SOCIALI E DELLA FAMIGLIA”, PRESSO IL FABBRICATO EX SCUOLA MEDIA IN ORVIETO SCALO E MIGLIORAMENTO DEL DECORO URBANO DEL VERDE PUBBLICO LIMITROFO - A BASSO IMPATTO AMBIENTALE IN CONFORMITÀ AI CAM DI CUI AL DM 11/10/2017 Finanziato dall’Unione europea – </w:t>
      </w:r>
      <w:proofErr w:type="spellStart"/>
      <w:r w:rsidRPr="008925FA">
        <w:rPr>
          <w:rFonts w:ascii="Times New Roman" w:hAnsi="Times New Roman" w:cs="Times New Roman"/>
          <w:b/>
          <w:bCs/>
          <w:color w:val="002060"/>
          <w:sz w:val="32"/>
          <w:szCs w:val="32"/>
        </w:rPr>
        <w:t>NextGenerationEU</w:t>
      </w:r>
      <w:proofErr w:type="spellEnd"/>
      <w:r w:rsidRPr="008925FA">
        <w:rPr>
          <w:rFonts w:ascii="Times New Roman" w:hAnsi="Times New Roman" w:cs="Times New Roman"/>
          <w:b/>
          <w:bCs/>
          <w:color w:val="002060"/>
          <w:sz w:val="32"/>
          <w:szCs w:val="32"/>
        </w:rPr>
        <w:t xml:space="preserve"> - (PNRR M5C2-Inv 2.1)</w:t>
      </w:r>
    </w:p>
    <w:p w14:paraId="4A2F98AD" w14:textId="77777777" w:rsidR="00954A71" w:rsidRPr="008925FA" w:rsidRDefault="00954A71" w:rsidP="00954A71">
      <w:pPr>
        <w:spacing w:after="0" w:line="240" w:lineRule="auto"/>
        <w:ind w:right="96"/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8925FA">
        <w:rPr>
          <w:rFonts w:ascii="Times New Roman" w:hAnsi="Times New Roman" w:cs="Times New Roman"/>
          <w:b/>
          <w:bCs/>
          <w:color w:val="002060"/>
          <w:sz w:val="32"/>
          <w:szCs w:val="32"/>
        </w:rPr>
        <w:t>.</w:t>
      </w:r>
    </w:p>
    <w:p w14:paraId="1F0108CE" w14:textId="77777777" w:rsidR="00954A71" w:rsidRPr="008925FA" w:rsidRDefault="00954A71" w:rsidP="00954A71">
      <w:pPr>
        <w:spacing w:after="0" w:line="240" w:lineRule="auto"/>
        <w:ind w:right="96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8925FA">
        <w:rPr>
          <w:rFonts w:ascii="Times New Roman" w:hAnsi="Times New Roman" w:cs="Times New Roman"/>
          <w:b/>
          <w:bCs/>
          <w:color w:val="002060"/>
          <w:sz w:val="32"/>
          <w:szCs w:val="32"/>
        </w:rPr>
        <w:t>Progetto “ex scuola media Orvieto Scalo e verde pubblico adiacente via Monte Nibbio demolizione, ricostruzione e ampliamento con miglioramento energetico e sismico della struttura esistente e cambio di destinazione d’uso. Manutenzione straordinaria dell’area a verde”.</w:t>
      </w:r>
    </w:p>
    <w:p w14:paraId="05BB8627" w14:textId="77777777" w:rsidR="00954A71" w:rsidRPr="008925FA" w:rsidRDefault="00954A71" w:rsidP="00954A71">
      <w:pPr>
        <w:spacing w:after="0" w:line="240" w:lineRule="auto"/>
        <w:ind w:right="96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C43DC6">
        <w:rPr>
          <w:rFonts w:ascii="Times New Roman" w:hAnsi="Times New Roman" w:cs="Times New Roman"/>
          <w:b/>
          <w:bCs/>
          <w:color w:val="002060"/>
          <w:sz w:val="32"/>
          <w:szCs w:val="32"/>
        </w:rPr>
        <w:t>CUP I44E21002090001</w:t>
      </w:r>
    </w:p>
    <w:p w14:paraId="06164C4E" w14:textId="77777777" w:rsidR="00954A71" w:rsidRPr="008925FA" w:rsidRDefault="00954A71" w:rsidP="00954A71">
      <w:pPr>
        <w:spacing w:after="0" w:line="240" w:lineRule="auto"/>
        <w:ind w:right="96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8925FA">
        <w:rPr>
          <w:rFonts w:ascii="Times New Roman" w:hAnsi="Times New Roman" w:cs="Times New Roman"/>
          <w:b/>
          <w:bCs/>
          <w:color w:val="002060"/>
        </w:rPr>
        <w:t>Art. 1, c. 42, l. 160/2019 e DPCM 02/04/2021 “Investimenti in progetti di rigenerazione urbana, volti alla riduzione della marginalizzazione e del degrado sociale nonché al miglioramento della qualità e del decoro urbano e del tessuto sociale ed ambientale” (PNRR M5C2-Inv 2.1)</w:t>
      </w:r>
      <w:r w:rsidRPr="008925FA">
        <w:rPr>
          <w:rFonts w:ascii="Times New Roman" w:hAnsi="Times New Roman" w:cs="Times New Roman"/>
          <w:b/>
          <w:bCs/>
          <w:color w:val="002060"/>
          <w:sz w:val="32"/>
          <w:szCs w:val="32"/>
        </w:rPr>
        <w:t>.</w:t>
      </w:r>
      <w:bookmarkEnd w:id="0"/>
    </w:p>
    <w:p w14:paraId="207A006A" w14:textId="77777777" w:rsidR="00954A71" w:rsidRPr="008925FA" w:rsidRDefault="00954A71" w:rsidP="00954A71">
      <w:pPr>
        <w:spacing w:after="0" w:line="240" w:lineRule="auto"/>
        <w:ind w:right="96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 w:rsidRPr="00C43DC6">
        <w:rPr>
          <w:rFonts w:ascii="Times New Roman" w:hAnsi="Times New Roman" w:cs="Times New Roman"/>
          <w:b/>
          <w:bCs/>
          <w:color w:val="002060"/>
          <w:sz w:val="32"/>
          <w:szCs w:val="32"/>
        </w:rPr>
        <w:t>CIG…………</w:t>
      </w:r>
      <w:proofErr w:type="gramStart"/>
      <w:r w:rsidRPr="00C43DC6">
        <w:rPr>
          <w:rFonts w:ascii="Times New Roman" w:hAnsi="Times New Roman" w:cs="Times New Roman"/>
          <w:b/>
          <w:bCs/>
          <w:color w:val="002060"/>
          <w:sz w:val="32"/>
          <w:szCs w:val="32"/>
        </w:rPr>
        <w:t>…….</w:t>
      </w:r>
      <w:proofErr w:type="gramEnd"/>
      <w:r w:rsidRPr="00C43DC6">
        <w:rPr>
          <w:rFonts w:ascii="Times New Roman" w:hAnsi="Times New Roman" w:cs="Times New Roman"/>
          <w:b/>
          <w:bCs/>
          <w:color w:val="002060"/>
          <w:sz w:val="32"/>
          <w:szCs w:val="32"/>
        </w:rPr>
        <w:t>.</w:t>
      </w:r>
    </w:p>
    <w:p w14:paraId="13E87A13" w14:textId="77777777" w:rsidR="00954A71" w:rsidRDefault="00954A71" w:rsidP="00E7103C">
      <w:pPr>
        <w:autoSpaceDE w:val="0"/>
        <w:autoSpaceDN w:val="0"/>
        <w:adjustRightInd w:val="0"/>
        <w:spacing w:line="4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89705" w14:textId="77777777" w:rsidR="00954A71" w:rsidRPr="008925FA" w:rsidRDefault="00954A71" w:rsidP="00954A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5664C6" w14:textId="58930020" w:rsidR="00954A71" w:rsidRPr="008925FA" w:rsidRDefault="00954A71" w:rsidP="00954A71">
      <w:pPr>
        <w:ind w:right="96"/>
        <w:jc w:val="center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2060"/>
          <w:sz w:val="32"/>
          <w:szCs w:val="32"/>
        </w:rPr>
        <w:t>SCHEMA DISCIPLINARE DI INCARICO</w:t>
      </w:r>
    </w:p>
    <w:p w14:paraId="6A64BE1E" w14:textId="1A78AB03" w:rsidR="00954A71" w:rsidRDefault="00954A71" w:rsidP="00954A71">
      <w:pPr>
        <w:ind w:right="96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</w:p>
    <w:p w14:paraId="22454E56" w14:textId="77777777" w:rsidR="00954A71" w:rsidRPr="008925FA" w:rsidRDefault="00954A71" w:rsidP="00954A71">
      <w:pPr>
        <w:ind w:right="96"/>
        <w:jc w:val="both"/>
        <w:rPr>
          <w:rFonts w:ascii="Times New Roman" w:hAnsi="Times New Roman" w:cs="Times New Roman"/>
          <w:b/>
          <w:bCs/>
          <w:color w:val="002060"/>
          <w:sz w:val="32"/>
          <w:szCs w:val="32"/>
        </w:rPr>
      </w:pPr>
    </w:p>
    <w:p w14:paraId="35DE7BF6" w14:textId="77777777" w:rsidR="00954A71" w:rsidRPr="008925FA" w:rsidRDefault="00954A71" w:rsidP="00954A71">
      <w:pPr>
        <w:spacing w:after="0" w:line="240" w:lineRule="auto"/>
        <w:ind w:left="5580" w:firstLine="900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8925FA">
        <w:rPr>
          <w:rFonts w:ascii="Times New Roman" w:hAnsi="Times New Roman" w:cs="Times New Roman"/>
          <w:b/>
          <w:bCs/>
          <w:i/>
          <w:iCs/>
          <w:color w:val="002060"/>
        </w:rPr>
        <w:t>Il RUP</w:t>
      </w:r>
    </w:p>
    <w:p w14:paraId="3346635C" w14:textId="77777777" w:rsidR="00954A71" w:rsidRPr="008925FA" w:rsidRDefault="00954A71" w:rsidP="00954A71">
      <w:pPr>
        <w:spacing w:after="0" w:line="240" w:lineRule="auto"/>
        <w:ind w:left="5664" w:hanging="264"/>
        <w:jc w:val="both"/>
        <w:rPr>
          <w:rFonts w:ascii="Times New Roman" w:hAnsi="Times New Roman" w:cs="Times New Roman"/>
          <w:b/>
          <w:bCs/>
          <w:i/>
          <w:iCs/>
          <w:color w:val="002060"/>
        </w:rPr>
      </w:pPr>
      <w:r w:rsidRPr="008925FA">
        <w:rPr>
          <w:rFonts w:ascii="Times New Roman" w:hAnsi="Times New Roman" w:cs="Times New Roman"/>
          <w:b/>
          <w:bCs/>
          <w:i/>
          <w:iCs/>
          <w:color w:val="002060"/>
        </w:rPr>
        <w:t xml:space="preserve">   arch. Rocco Olivadese (*)</w:t>
      </w:r>
    </w:p>
    <w:p w14:paraId="12C1BAEF" w14:textId="77777777" w:rsidR="00954A71" w:rsidRDefault="00954A71" w:rsidP="00954A71">
      <w:pPr>
        <w:ind w:left="5664" w:hanging="264"/>
        <w:jc w:val="both"/>
        <w:rPr>
          <w:rFonts w:ascii="Times New Roman" w:hAnsi="Times New Roman" w:cs="Times New Roman"/>
          <w:b/>
          <w:bCs/>
          <w:i/>
          <w:iCs/>
          <w:color w:val="002060"/>
        </w:rPr>
      </w:pPr>
    </w:p>
    <w:p w14:paraId="2D2D1B19" w14:textId="77777777" w:rsidR="00954A71" w:rsidRPr="008925FA" w:rsidRDefault="00954A71" w:rsidP="00954A71">
      <w:pPr>
        <w:ind w:left="5664" w:hanging="264"/>
        <w:jc w:val="both"/>
        <w:rPr>
          <w:rFonts w:ascii="Times New Roman" w:hAnsi="Times New Roman" w:cs="Times New Roman"/>
          <w:b/>
          <w:bCs/>
          <w:i/>
          <w:iCs/>
          <w:color w:val="002060"/>
        </w:rPr>
      </w:pPr>
    </w:p>
    <w:p w14:paraId="3675515E" w14:textId="77777777" w:rsidR="00954A71" w:rsidRPr="008925FA" w:rsidRDefault="00954A71" w:rsidP="00954A71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925FA">
        <w:rPr>
          <w:rFonts w:ascii="Times New Roman" w:hAnsi="Times New Roman" w:cs="Times New Roman"/>
          <w:b/>
          <w:bCs/>
          <w:i/>
          <w:iCs/>
          <w:color w:val="002060"/>
          <w:sz w:val="16"/>
          <w:szCs w:val="16"/>
        </w:rPr>
        <w:t xml:space="preserve">(*) Il documento è firmato digitalmente ai sensi del D.lgs. 82/2005 e </w:t>
      </w:r>
      <w:proofErr w:type="spellStart"/>
      <w:r w:rsidRPr="008925FA">
        <w:rPr>
          <w:rFonts w:ascii="Times New Roman" w:hAnsi="Times New Roman" w:cs="Times New Roman"/>
          <w:b/>
          <w:bCs/>
          <w:i/>
          <w:iCs/>
          <w:color w:val="002060"/>
          <w:sz w:val="16"/>
          <w:szCs w:val="16"/>
        </w:rPr>
        <w:t>ss.mm.ii</w:t>
      </w:r>
      <w:proofErr w:type="spellEnd"/>
      <w:r w:rsidRPr="008925FA">
        <w:rPr>
          <w:rFonts w:ascii="Times New Roman" w:hAnsi="Times New Roman" w:cs="Times New Roman"/>
          <w:b/>
          <w:bCs/>
          <w:i/>
          <w:iCs/>
          <w:color w:val="002060"/>
          <w:sz w:val="16"/>
          <w:szCs w:val="16"/>
        </w:rPr>
        <w:t>. e sostituisce il documento cartaceo e la firma autografa.</w:t>
      </w:r>
    </w:p>
    <w:p w14:paraId="72693CD3" w14:textId="52C9A1A2" w:rsidR="00E7103C" w:rsidRPr="00F22B62" w:rsidRDefault="00E7103C" w:rsidP="00E7103C">
      <w:pPr>
        <w:autoSpaceDE w:val="0"/>
        <w:autoSpaceDN w:val="0"/>
        <w:adjustRightInd w:val="0"/>
        <w:spacing w:line="48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62">
        <w:rPr>
          <w:rFonts w:ascii="Times New Roman" w:hAnsi="Times New Roman" w:cs="Times New Roman"/>
          <w:b/>
          <w:sz w:val="24"/>
          <w:szCs w:val="24"/>
        </w:rPr>
        <w:lastRenderedPageBreak/>
        <w:t>TRA</w:t>
      </w:r>
    </w:p>
    <w:p w14:paraId="4A4F5E0B" w14:textId="77777777" w:rsidR="00E7103C" w:rsidRPr="00F22B62" w:rsidRDefault="00E7103C" w:rsidP="00AE52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Pr="00F22B62">
        <w:rPr>
          <w:rFonts w:ascii="Times New Roman" w:hAnsi="Times New Roman" w:cs="Times New Roman"/>
          <w:sz w:val="24"/>
          <w:szCs w:val="24"/>
        </w:rPr>
        <w:t>dott</w:t>
      </w:r>
      <w:proofErr w:type="spellEnd"/>
      <w:r w:rsidR="00EE00E9" w:rsidRPr="00F22B62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F22B62">
        <w:rPr>
          <w:rFonts w:ascii="Times New Roman" w:hAnsi="Times New Roman" w:cs="Times New Roman"/>
          <w:sz w:val="24"/>
          <w:szCs w:val="24"/>
        </w:rPr>
        <w:t>nato a ……………………………………. il ………………, nella qualità di ………………………………………… del</w:t>
      </w:r>
      <w:r w:rsidR="00EE00E9" w:rsidRPr="00F22B62">
        <w:rPr>
          <w:rFonts w:ascii="Times New Roman" w:hAnsi="Times New Roman" w:cs="Times New Roman"/>
          <w:sz w:val="24"/>
          <w:szCs w:val="24"/>
        </w:rPr>
        <w:t xml:space="preserve"> Comune di Orvieto</w:t>
      </w:r>
      <w:r w:rsidRPr="00F22B62">
        <w:rPr>
          <w:rFonts w:ascii="Times New Roman" w:hAnsi="Times New Roman" w:cs="Times New Roman"/>
          <w:sz w:val="24"/>
          <w:szCs w:val="24"/>
        </w:rPr>
        <w:t xml:space="preserve"> – </w:t>
      </w:r>
      <w:r w:rsidR="00EE00E9" w:rsidRPr="00F22B62">
        <w:rPr>
          <w:rFonts w:ascii="Times New Roman" w:hAnsi="Times New Roman" w:cs="Times New Roman"/>
          <w:sz w:val="24"/>
          <w:szCs w:val="24"/>
        </w:rPr>
        <w:t>Via………………</w:t>
      </w:r>
      <w:proofErr w:type="gramStart"/>
      <w:r w:rsidR="00EE00E9" w:rsidRPr="00F22B62">
        <w:rPr>
          <w:rFonts w:ascii="Times New Roman" w:hAnsi="Times New Roman" w:cs="Times New Roman"/>
          <w:sz w:val="24"/>
          <w:szCs w:val="24"/>
        </w:rPr>
        <w:t>…</w:t>
      </w:r>
      <w:r w:rsidRPr="00F22B62">
        <w:rPr>
          <w:rFonts w:ascii="Times New Roman" w:hAnsi="Times New Roman" w:cs="Times New Roman"/>
          <w:sz w:val="24"/>
          <w:szCs w:val="24"/>
        </w:rPr>
        <w:t>,</w:t>
      </w:r>
      <w:r w:rsidR="00EE00E9" w:rsidRPr="00F22B62">
        <w:rPr>
          <w:rFonts w:ascii="Times New Roman" w:hAnsi="Times New Roman" w:cs="Times New Roman"/>
          <w:sz w:val="24"/>
          <w:szCs w:val="24"/>
        </w:rPr>
        <w:t>CAP</w:t>
      </w:r>
      <w:proofErr w:type="gramEnd"/>
      <w:r w:rsidR="00EE00E9" w:rsidRPr="00F22B62">
        <w:rPr>
          <w:rFonts w:ascii="Times New Roman" w:hAnsi="Times New Roman" w:cs="Times New Roman"/>
          <w:sz w:val="24"/>
          <w:szCs w:val="24"/>
        </w:rPr>
        <w:t>………….Orvieto</w:t>
      </w:r>
      <w:r w:rsidRPr="00F22B62">
        <w:rPr>
          <w:rFonts w:ascii="Times New Roman" w:hAnsi="Times New Roman" w:cs="Times New Roman"/>
          <w:sz w:val="24"/>
          <w:szCs w:val="24"/>
        </w:rPr>
        <w:t xml:space="preserve">, P. IVA </w:t>
      </w:r>
      <w:r w:rsidR="00EE00E9" w:rsidRPr="00F22B62">
        <w:rPr>
          <w:rFonts w:ascii="Times New Roman" w:hAnsi="Times New Roman" w:cs="Times New Roman"/>
          <w:sz w:val="24"/>
          <w:szCs w:val="24"/>
        </w:rPr>
        <w:t>……………..</w:t>
      </w:r>
      <w:r w:rsidRPr="00F22B62">
        <w:rPr>
          <w:rFonts w:ascii="Times New Roman" w:hAnsi="Times New Roman" w:cs="Times New Roman"/>
          <w:sz w:val="24"/>
          <w:szCs w:val="24"/>
        </w:rPr>
        <w:t xml:space="preserve"> e C.F</w:t>
      </w:r>
      <w:r w:rsidR="00EE00E9" w:rsidRPr="00F22B62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EE00E9" w:rsidRPr="00F22B6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22B62">
        <w:rPr>
          <w:rFonts w:ascii="Times New Roman" w:hAnsi="Times New Roman" w:cs="Times New Roman"/>
          <w:sz w:val="24"/>
          <w:szCs w:val="24"/>
        </w:rPr>
        <w:t>, (di seguito indicato come “</w:t>
      </w:r>
      <w:r w:rsidR="00EE00E9" w:rsidRPr="00F22B62">
        <w:rPr>
          <w:rFonts w:ascii="Times New Roman" w:hAnsi="Times New Roman" w:cs="Times New Roman"/>
          <w:sz w:val="24"/>
          <w:szCs w:val="24"/>
        </w:rPr>
        <w:t>Comune</w:t>
      </w:r>
      <w:r w:rsidRPr="00F22B62">
        <w:rPr>
          <w:rFonts w:ascii="Times New Roman" w:hAnsi="Times New Roman" w:cs="Times New Roman"/>
          <w:sz w:val="24"/>
          <w:szCs w:val="24"/>
        </w:rPr>
        <w:t>”);</w:t>
      </w:r>
    </w:p>
    <w:p w14:paraId="61D79B58" w14:textId="77777777" w:rsidR="00E7103C" w:rsidRPr="00F22B62" w:rsidRDefault="00E7103C" w:rsidP="00AE52A7">
      <w:pPr>
        <w:pStyle w:val="NormaleWeb"/>
        <w:tabs>
          <w:tab w:val="left" w:pos="9639"/>
        </w:tabs>
        <w:spacing w:before="0" w:beforeAutospacing="0" w:after="0" w:afterAutospacing="0"/>
        <w:ind w:right="-1"/>
        <w:jc w:val="center"/>
        <w:rPr>
          <w:rFonts w:eastAsia="Calibri"/>
          <w:lang w:eastAsia="en-US"/>
        </w:rPr>
      </w:pPr>
      <w:r w:rsidRPr="00F22B62">
        <w:rPr>
          <w:rFonts w:eastAsia="Calibri"/>
          <w:lang w:eastAsia="en-US"/>
        </w:rPr>
        <w:t>E</w:t>
      </w:r>
    </w:p>
    <w:p w14:paraId="276F6685" w14:textId="77777777" w:rsidR="00E7103C" w:rsidRPr="00F22B62" w:rsidRDefault="00E7103C" w:rsidP="00AE52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22B62">
        <w:rPr>
          <w:rFonts w:ascii="Times New Roman" w:hAnsi="Times New Roman" w:cs="Times New Roman"/>
          <w:sz w:val="24"/>
          <w:szCs w:val="24"/>
        </w:rPr>
        <w:t>il ………</w:t>
      </w:r>
      <w:proofErr w:type="gramStart"/>
      <w:r w:rsidRPr="00F22B6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22B62">
        <w:rPr>
          <w:rFonts w:ascii="Times New Roman" w:hAnsi="Times New Roman" w:cs="Times New Roman"/>
          <w:sz w:val="24"/>
          <w:szCs w:val="24"/>
        </w:rPr>
        <w:t>., nato a ……………. il ……</w:t>
      </w:r>
      <w:proofErr w:type="gramStart"/>
      <w:r w:rsidRPr="00F22B6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22B62">
        <w:rPr>
          <w:rFonts w:ascii="Times New Roman" w:hAnsi="Times New Roman" w:cs="Times New Roman"/>
          <w:sz w:val="24"/>
          <w:szCs w:val="24"/>
        </w:rPr>
        <w:t xml:space="preserve">., C.F. ………………, con recapito professionale in …………… - </w:t>
      </w:r>
      <w:r w:rsidR="00EE00E9" w:rsidRPr="00F22B62">
        <w:rPr>
          <w:rFonts w:ascii="Times New Roman" w:hAnsi="Times New Roman" w:cs="Times New Roman"/>
          <w:sz w:val="24"/>
          <w:szCs w:val="24"/>
        </w:rPr>
        <w:t>P. IVA …………….. e C.F………</w:t>
      </w:r>
      <w:proofErr w:type="gramStart"/>
      <w:r w:rsidR="00EE00E9" w:rsidRPr="00F22B6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EE00E9" w:rsidRPr="00F22B62">
        <w:rPr>
          <w:rFonts w:ascii="Times New Roman" w:hAnsi="Times New Roman" w:cs="Times New Roman"/>
          <w:sz w:val="24"/>
          <w:szCs w:val="24"/>
        </w:rPr>
        <w:t xml:space="preserve">, </w:t>
      </w:r>
      <w:r w:rsidRPr="00F22B62">
        <w:rPr>
          <w:rFonts w:ascii="Times New Roman" w:hAnsi="Times New Roman" w:cs="Times New Roman"/>
          <w:sz w:val="24"/>
          <w:szCs w:val="24"/>
        </w:rPr>
        <w:t>(di seguito indicato come “Affidatario”);</w:t>
      </w:r>
    </w:p>
    <w:p w14:paraId="77BCD734" w14:textId="77777777" w:rsidR="00E7103C" w:rsidRPr="00F22B62" w:rsidRDefault="00E7103C" w:rsidP="00E7103C">
      <w:pPr>
        <w:spacing w:line="48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2B62">
        <w:rPr>
          <w:rFonts w:ascii="Times New Roman" w:hAnsi="Times New Roman" w:cs="Times New Roman"/>
          <w:b/>
          <w:sz w:val="24"/>
          <w:szCs w:val="24"/>
          <w:u w:val="single"/>
        </w:rPr>
        <w:t>PREMESSE</w:t>
      </w:r>
    </w:p>
    <w:p w14:paraId="2298CC65" w14:textId="77777777" w:rsidR="00E7103C" w:rsidRPr="00F22B62" w:rsidRDefault="00E7103C" w:rsidP="00E7103C">
      <w:pPr>
        <w:tabs>
          <w:tab w:val="left" w:pos="4628"/>
        </w:tabs>
        <w:spacing w:after="0" w:line="240" w:lineRule="auto"/>
        <w:ind w:right="567"/>
        <w:contextualSpacing/>
        <w:mirrorIndents/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</w:pPr>
    </w:p>
    <w:p w14:paraId="5AE604BF" w14:textId="140629D0" w:rsidR="00E7103C" w:rsidRPr="00F22B62" w:rsidRDefault="00E7103C" w:rsidP="00F22B62">
      <w:pPr>
        <w:tabs>
          <w:tab w:val="left" w:pos="4628"/>
        </w:tabs>
        <w:spacing w:after="0" w:line="240" w:lineRule="auto"/>
        <w:ind w:right="567"/>
        <w:contextualSpacing/>
        <w:mirrorIndents/>
        <w:rPr>
          <w:rFonts w:ascii="Times New Roman" w:hAnsi="Times New Roman" w:cs="Times New Roman"/>
          <w:b/>
          <w:bCs/>
          <w:color w:val="000000"/>
          <w:w w:val="106"/>
          <w:sz w:val="24"/>
          <w:szCs w:val="24"/>
        </w:rPr>
      </w:pPr>
    </w:p>
    <w:p w14:paraId="45510D38" w14:textId="77777777" w:rsidR="00EE00E9" w:rsidRPr="009C17C5" w:rsidRDefault="00053070" w:rsidP="005D0199">
      <w:pPr>
        <w:tabs>
          <w:tab w:val="left" w:pos="4628"/>
        </w:tabs>
        <w:spacing w:after="0" w:line="240" w:lineRule="auto"/>
        <w:ind w:right="567"/>
        <w:contextualSpacing/>
        <w:mirrorIndents/>
        <w:jc w:val="both"/>
        <w:rPr>
          <w:rFonts w:ascii="Times New Roman" w:hAnsi="Times New Roman" w:cs="Times New Roman"/>
          <w:b/>
          <w:bCs/>
          <w:w w:val="106"/>
          <w:sz w:val="24"/>
          <w:szCs w:val="24"/>
        </w:rPr>
      </w:pPr>
      <w:r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>Con determinazione n…. del… è stato affidato il servizio di verifica……………………</w:t>
      </w:r>
      <w:r w:rsidR="00EE00E9"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>…………………………….</w:t>
      </w:r>
    </w:p>
    <w:p w14:paraId="51750485" w14:textId="4B7EBAF9" w:rsidR="00E7103C" w:rsidRPr="009C17C5" w:rsidRDefault="00E7103C" w:rsidP="005D0199">
      <w:pPr>
        <w:tabs>
          <w:tab w:val="left" w:pos="4628"/>
        </w:tabs>
        <w:spacing w:after="0" w:line="240" w:lineRule="auto"/>
        <w:ind w:right="567"/>
        <w:contextualSpacing/>
        <w:mirrorIndents/>
        <w:jc w:val="both"/>
        <w:rPr>
          <w:rFonts w:ascii="Times New Roman" w:hAnsi="Times New Roman" w:cs="Times New Roman"/>
          <w:b/>
          <w:bCs/>
          <w:w w:val="106"/>
          <w:sz w:val="24"/>
          <w:szCs w:val="24"/>
        </w:rPr>
      </w:pPr>
    </w:p>
    <w:p w14:paraId="113B40BB" w14:textId="14C40C1C" w:rsidR="00E7103C" w:rsidRPr="009C17C5" w:rsidRDefault="00E7103C" w:rsidP="00842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w w:val="106"/>
          <w:sz w:val="24"/>
          <w:szCs w:val="24"/>
        </w:rPr>
      </w:pPr>
      <w:r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>A</w:t>
      </w:r>
      <w:r w:rsidR="0084299D"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>rt</w:t>
      </w:r>
      <w:r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 xml:space="preserve">. 1 </w:t>
      </w:r>
      <w:r w:rsidR="0084299D"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>-</w:t>
      </w:r>
      <w:r w:rsidRPr="009C17C5">
        <w:rPr>
          <w:rFonts w:ascii="Times New Roman" w:hAnsi="Times New Roman" w:cs="Times New Roman"/>
          <w:b/>
          <w:bCs/>
          <w:w w:val="106"/>
          <w:sz w:val="24"/>
          <w:szCs w:val="24"/>
        </w:rPr>
        <w:t xml:space="preserve"> </w:t>
      </w:r>
      <w:r w:rsidR="00B037DE" w:rsidRPr="009C17C5">
        <w:rPr>
          <w:rFonts w:ascii="Times New Roman" w:hAnsi="Times New Roman" w:cs="Times New Roman"/>
          <w:b/>
          <w:bCs/>
          <w:sz w:val="24"/>
          <w:szCs w:val="24"/>
        </w:rPr>
        <w:t>Oggetto - Principi, finalità del controllo e tempistiche</w:t>
      </w:r>
      <w:r w:rsidR="0084299D" w:rsidRPr="009C17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92EF451" w14:textId="77777777" w:rsidR="00E7103C" w:rsidRPr="009C17C5" w:rsidRDefault="00053070" w:rsidP="00E5274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  <w:w w:val="106"/>
          <w:sz w:val="24"/>
          <w:szCs w:val="24"/>
        </w:rPr>
      </w:pPr>
      <w:r w:rsidRPr="009C17C5">
        <w:rPr>
          <w:rFonts w:ascii="Times New Roman" w:hAnsi="Times New Roman" w:cs="Times New Roman"/>
          <w:w w:val="102"/>
          <w:sz w:val="24"/>
          <w:szCs w:val="24"/>
        </w:rPr>
        <w:t xml:space="preserve">1.1 </w:t>
      </w:r>
      <w:r w:rsidR="00E7103C" w:rsidRPr="009C17C5">
        <w:rPr>
          <w:rFonts w:ascii="Times New Roman" w:hAnsi="Times New Roman" w:cs="Times New Roman"/>
          <w:w w:val="102"/>
          <w:sz w:val="24"/>
          <w:szCs w:val="24"/>
        </w:rPr>
        <w:t>Il Comune di Orvieto affida a……………………….</w:t>
      </w:r>
      <w:r w:rsidR="00E7103C" w:rsidRPr="009C17C5">
        <w:rPr>
          <w:rFonts w:ascii="Times New Roman" w:hAnsi="Times New Roman" w:cs="Times New Roman"/>
          <w:iCs/>
          <w:sz w:val="24"/>
          <w:szCs w:val="24"/>
        </w:rPr>
        <w:t xml:space="preserve"> con sede in Via </w:t>
      </w:r>
      <w:r w:rsidR="00EE00E9" w:rsidRPr="009C17C5">
        <w:rPr>
          <w:rFonts w:ascii="Times New Roman" w:hAnsi="Times New Roman" w:cs="Times New Roman"/>
          <w:iCs/>
          <w:sz w:val="24"/>
          <w:szCs w:val="24"/>
        </w:rPr>
        <w:t>…………………</w:t>
      </w:r>
      <w:r w:rsidR="00E7103C" w:rsidRPr="009C17C5">
        <w:rPr>
          <w:rFonts w:ascii="Times New Roman" w:hAnsi="Times New Roman" w:cs="Times New Roman"/>
          <w:iCs/>
          <w:sz w:val="24"/>
          <w:szCs w:val="24"/>
        </w:rPr>
        <w:t xml:space="preserve"> – CF e P. IVA </w:t>
      </w:r>
      <w:r w:rsidR="00EE00E9" w:rsidRPr="009C17C5">
        <w:rPr>
          <w:rFonts w:ascii="Times New Roman" w:hAnsi="Times New Roman" w:cs="Times New Roman"/>
          <w:iCs/>
          <w:sz w:val="24"/>
          <w:szCs w:val="24"/>
        </w:rPr>
        <w:t>………………………………………</w:t>
      </w:r>
      <w:r w:rsidR="00E7103C" w:rsidRPr="009C17C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7103C" w:rsidRPr="009C17C5">
        <w:rPr>
          <w:rFonts w:ascii="Times New Roman" w:hAnsi="Times New Roman" w:cs="Times New Roman"/>
          <w:sz w:val="24"/>
          <w:szCs w:val="24"/>
        </w:rPr>
        <w:t xml:space="preserve">il </w:t>
      </w:r>
      <w:r w:rsidR="00E7103C" w:rsidRPr="009C17C5">
        <w:rPr>
          <w:rFonts w:ascii="Times New Roman" w:hAnsi="Times New Roman" w:cs="Times New Roman"/>
          <w:w w:val="106"/>
          <w:sz w:val="24"/>
          <w:szCs w:val="24"/>
        </w:rPr>
        <w:t xml:space="preserve">servizio di </w:t>
      </w:r>
      <w:r w:rsidR="00EE00E9" w:rsidRPr="009C17C5">
        <w:rPr>
          <w:rFonts w:ascii="Times New Roman" w:hAnsi="Times New Roman" w:cs="Times New Roman"/>
          <w:w w:val="106"/>
          <w:sz w:val="24"/>
          <w:szCs w:val="24"/>
        </w:rPr>
        <w:t>………………………………………</w:t>
      </w:r>
      <w:r w:rsidR="00E7103C" w:rsidRPr="009C17C5">
        <w:rPr>
          <w:rFonts w:ascii="Times New Roman" w:hAnsi="Times New Roman" w:cs="Times New Roman"/>
          <w:sz w:val="24"/>
          <w:szCs w:val="24"/>
        </w:rPr>
        <w:t xml:space="preserve"> per la realizzazione dell’intervento di </w:t>
      </w:r>
      <w:r w:rsidR="00EE00E9" w:rsidRPr="009C17C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 w:rsidR="00EE00E9" w:rsidRPr="009C17C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E7103C" w:rsidRPr="009C17C5">
        <w:rPr>
          <w:rFonts w:ascii="Times New Roman" w:hAnsi="Times New Roman" w:cs="Times New Roman"/>
          <w:sz w:val="24"/>
          <w:szCs w:val="24"/>
        </w:rPr>
        <w:t>.</w:t>
      </w:r>
      <w:r w:rsidR="00B037DE" w:rsidRPr="009C17C5">
        <w:rPr>
          <w:rFonts w:ascii="Times New Roman" w:hAnsi="Times New Roman" w:cs="Times New Roman"/>
          <w:sz w:val="24"/>
          <w:szCs w:val="24"/>
        </w:rPr>
        <w:t>, come di seguito meglio descritto.</w:t>
      </w:r>
    </w:p>
    <w:p w14:paraId="317BC4C0" w14:textId="72D95A69" w:rsidR="000B661E" w:rsidRPr="00F22B62" w:rsidRDefault="00B037DE" w:rsidP="00E527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O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ggetto del presente disciplinare è il servizio di verifica della progettazione </w:t>
      </w:r>
      <w:r w:rsidR="00A928A4" w:rsidRPr="00F22B62">
        <w:rPr>
          <w:rFonts w:ascii="Times New Roman" w:hAnsi="Times New Roman" w:cs="Times New Roman"/>
          <w:sz w:val="24"/>
          <w:szCs w:val="24"/>
        </w:rPr>
        <w:t>di fattibilità tecnica ed economica e definitiva/esecutiva in unico livello, rela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tiva </w:t>
      </w:r>
      <w:r w:rsidR="005E3E8F" w:rsidRPr="00F22B62">
        <w:rPr>
          <w:rFonts w:ascii="Times New Roman" w:hAnsi="Times New Roman" w:cs="Times New Roman"/>
          <w:sz w:val="24"/>
          <w:szCs w:val="24"/>
        </w:rPr>
        <w:t>a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ll’intervento denominato </w:t>
      </w:r>
      <w:r w:rsidR="00A928A4" w:rsidRPr="00F22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“Lavori di realizzazione di un centro polivalente per le politiche sociali e della famiglia presso il fabbricato ex scuola media in orvieto scalo e miglioramento del decoro urbano del verde pubblico limitrofo</w:t>
      </w:r>
      <w:r w:rsidR="000B661E" w:rsidRPr="00F22B62">
        <w:rPr>
          <w:rFonts w:ascii="Times New Roman" w:hAnsi="Times New Roman" w:cs="Times New Roman"/>
          <w:sz w:val="24"/>
          <w:szCs w:val="24"/>
        </w:rPr>
        <w:t xml:space="preserve">” interamente finanziato con fondi PNRR-M5C2-I2.1 </w:t>
      </w:r>
      <w:r w:rsidR="0084299D">
        <w:rPr>
          <w:rFonts w:ascii="Times New Roman" w:hAnsi="Times New Roman" w:cs="Times New Roman"/>
          <w:sz w:val="24"/>
          <w:szCs w:val="24"/>
        </w:rPr>
        <w:t>-</w:t>
      </w:r>
      <w:r w:rsidR="00345BD4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B661E" w:rsidRPr="00F22B62">
        <w:rPr>
          <w:rFonts w:ascii="Times New Roman" w:hAnsi="Times New Roman" w:cs="Times New Roman"/>
          <w:sz w:val="24"/>
          <w:szCs w:val="24"/>
        </w:rPr>
        <w:t>Investimenti in progetti di rigenerazione urbana, volti a ridurre situazioni di emarginazione e degrado sociale (art. 1, c. 42 e segg., legge 160/2019 e dpcm 21/01/2021).</w:t>
      </w:r>
    </w:p>
    <w:p w14:paraId="7437D4DC" w14:textId="76ADF366" w:rsidR="000D6279" w:rsidRPr="00F22B62" w:rsidRDefault="000D6279" w:rsidP="00F22B62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r w:rsidRPr="00F22B62">
        <w:rPr>
          <w:rFonts w:ascii="Times New Roman" w:hAnsi="Times New Roman" w:cs="Times New Roman"/>
          <w:sz w:val="24"/>
          <w:szCs w:val="24"/>
        </w:rPr>
        <w:t>Il servizio prevede la verifica della progettazione</w:t>
      </w:r>
      <w:r w:rsidR="00345BD4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345BD4" w:rsidRPr="0084299D">
        <w:rPr>
          <w:rFonts w:ascii="Times New Roman" w:hAnsi="Times New Roman" w:cs="Times New Roman"/>
          <w:sz w:val="24"/>
          <w:szCs w:val="24"/>
        </w:rPr>
        <w:t xml:space="preserve">(PFTE e </w:t>
      </w:r>
      <w:r w:rsidR="003968D3">
        <w:rPr>
          <w:rFonts w:ascii="Times New Roman" w:hAnsi="Times New Roman" w:cs="Times New Roman"/>
          <w:sz w:val="24"/>
          <w:szCs w:val="24"/>
        </w:rPr>
        <w:t>d</w:t>
      </w:r>
      <w:r w:rsidR="00345BD4" w:rsidRPr="0084299D">
        <w:rPr>
          <w:rFonts w:ascii="Times New Roman" w:hAnsi="Times New Roman" w:cs="Times New Roman"/>
          <w:sz w:val="24"/>
          <w:szCs w:val="24"/>
        </w:rPr>
        <w:t>efinivo/</w:t>
      </w:r>
      <w:r w:rsidR="003968D3">
        <w:rPr>
          <w:rFonts w:ascii="Times New Roman" w:hAnsi="Times New Roman" w:cs="Times New Roman"/>
          <w:sz w:val="24"/>
          <w:szCs w:val="24"/>
        </w:rPr>
        <w:t>e</w:t>
      </w:r>
      <w:r w:rsidR="00345BD4" w:rsidRPr="0084299D">
        <w:rPr>
          <w:rFonts w:ascii="Times New Roman" w:hAnsi="Times New Roman" w:cs="Times New Roman"/>
          <w:sz w:val="24"/>
          <w:szCs w:val="24"/>
        </w:rPr>
        <w:t>secutivo)</w:t>
      </w:r>
      <w:r w:rsidRPr="00F22B62">
        <w:rPr>
          <w:rFonts w:ascii="Times New Roman" w:hAnsi="Times New Roman" w:cs="Times New Roman"/>
          <w:sz w:val="24"/>
          <w:szCs w:val="24"/>
        </w:rPr>
        <w:t xml:space="preserve">, ai sensi dell’art. 26 </w:t>
      </w:r>
      <w:r w:rsidR="0084299D" w:rsidRPr="00F22B62">
        <w:rPr>
          <w:rFonts w:ascii="Times New Roman" w:hAnsi="Times New Roman" w:cs="Times New Roman"/>
          <w:sz w:val="24"/>
          <w:szCs w:val="24"/>
        </w:rPr>
        <w:t>D.lgs.</w:t>
      </w:r>
      <w:r w:rsidRPr="00F22B62">
        <w:rPr>
          <w:rFonts w:ascii="Times New Roman" w:hAnsi="Times New Roman" w:cs="Times New Roman"/>
          <w:sz w:val="24"/>
          <w:szCs w:val="24"/>
        </w:rPr>
        <w:t xml:space="preserve"> 50/2016 e</w:t>
      </w:r>
      <w:r w:rsidR="00A928A4" w:rsidRPr="00F22B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B62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F22B62">
        <w:rPr>
          <w:rFonts w:ascii="Times New Roman" w:hAnsi="Times New Roman" w:cs="Times New Roman"/>
          <w:sz w:val="24"/>
          <w:szCs w:val="24"/>
        </w:rPr>
        <w:t xml:space="preserve"> Codice dei contratti pubblici”.</w:t>
      </w:r>
    </w:p>
    <w:p w14:paraId="1CEDF755" w14:textId="77777777" w:rsidR="000D6279" w:rsidRPr="00F22B62" w:rsidRDefault="000D6279" w:rsidP="00F22B62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1.3 </w:t>
      </w:r>
      <w:r w:rsidRPr="00F22B62">
        <w:rPr>
          <w:rFonts w:ascii="Times New Roman" w:hAnsi="Times New Roman" w:cs="Times New Roman"/>
          <w:sz w:val="24"/>
          <w:szCs w:val="24"/>
        </w:rPr>
        <w:t xml:space="preserve">Relativamente al progetto denominato </w:t>
      </w:r>
      <w:r w:rsidR="00A928A4" w:rsidRPr="00F22B62">
        <w:rPr>
          <w:rFonts w:ascii="Times New Roman" w:hAnsi="Times New Roman" w:cs="Times New Roman"/>
          <w:bCs/>
          <w:sz w:val="24"/>
          <w:szCs w:val="24"/>
        </w:rPr>
        <w:t>come sopra</w:t>
      </w:r>
      <w:r w:rsidR="00A928A4"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F22B62">
        <w:rPr>
          <w:rFonts w:ascii="Times New Roman" w:hAnsi="Times New Roman" w:cs="Times New Roman"/>
          <w:sz w:val="24"/>
          <w:szCs w:val="24"/>
        </w:rPr>
        <w:t>l’attività si esplicherà in due fasi:</w:t>
      </w:r>
    </w:p>
    <w:p w14:paraId="703631A5" w14:textId="77777777" w:rsidR="00A928A4" w:rsidRPr="00F22B62" w:rsidRDefault="000D6279" w:rsidP="00E527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>FASE 1</w:t>
      </w:r>
      <w:r w:rsidRPr="00F22B62">
        <w:rPr>
          <w:rFonts w:ascii="Times New Roman" w:hAnsi="Times New Roman" w:cs="Times New Roman"/>
          <w:sz w:val="24"/>
          <w:szCs w:val="24"/>
        </w:rPr>
        <w:t xml:space="preserve">: </w:t>
      </w:r>
      <w:r w:rsidR="00A928A4" w:rsidRPr="00F22B62"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erifica del progetto </w:t>
      </w:r>
      <w:r w:rsidR="00A928A4"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>di fattibilità tecnica ed economica</w:t>
      </w:r>
      <w:r w:rsidRPr="00F22B62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22B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8DD" w14:textId="4C4D612E" w:rsidR="000D6279" w:rsidRPr="00F22B62" w:rsidRDefault="000D6279" w:rsidP="00E527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Avrà inizio all’</w:t>
      </w:r>
      <w:r w:rsidR="00A928A4" w:rsidRPr="00F22B62">
        <w:rPr>
          <w:rFonts w:ascii="Times New Roman" w:hAnsi="Times New Roman" w:cs="Times New Roman"/>
          <w:sz w:val="24"/>
          <w:szCs w:val="24"/>
        </w:rPr>
        <w:t xml:space="preserve">atto della consegna del </w:t>
      </w:r>
      <w:r w:rsidR="00A928A4" w:rsidRPr="003968D3">
        <w:rPr>
          <w:rFonts w:ascii="Times New Roman" w:hAnsi="Times New Roman" w:cs="Times New Roman"/>
          <w:sz w:val="24"/>
          <w:szCs w:val="24"/>
        </w:rPr>
        <w:t>progetto di fattibilità tecnica ed economica</w:t>
      </w:r>
      <w:r w:rsidR="00A928A4" w:rsidRPr="0084299D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da parte del RUP all’Affidatario e si dovrà concludere </w:t>
      </w:r>
      <w:r w:rsidRPr="003968D3">
        <w:rPr>
          <w:rFonts w:ascii="Times New Roman" w:hAnsi="Times New Roman" w:cs="Times New Roman"/>
          <w:sz w:val="24"/>
          <w:szCs w:val="24"/>
        </w:rPr>
        <w:t xml:space="preserve">entro i successivi </w:t>
      </w:r>
      <w:r w:rsidR="005E3E8F" w:rsidRPr="003968D3">
        <w:rPr>
          <w:rFonts w:ascii="Times New Roman" w:hAnsi="Times New Roman" w:cs="Times New Roman"/>
          <w:sz w:val="24"/>
          <w:szCs w:val="24"/>
        </w:rPr>
        <w:t>30</w:t>
      </w:r>
      <w:r w:rsidRPr="003968D3">
        <w:rPr>
          <w:rFonts w:ascii="Times New Roman" w:hAnsi="Times New Roman" w:cs="Times New Roman"/>
          <w:sz w:val="24"/>
          <w:szCs w:val="24"/>
        </w:rPr>
        <w:t xml:space="preserve"> (</w:t>
      </w:r>
      <w:r w:rsidR="005E3E8F" w:rsidRPr="003968D3">
        <w:rPr>
          <w:rFonts w:ascii="Times New Roman" w:hAnsi="Times New Roman" w:cs="Times New Roman"/>
          <w:sz w:val="24"/>
          <w:szCs w:val="24"/>
        </w:rPr>
        <w:t>trenta</w:t>
      </w:r>
      <w:r w:rsidRPr="003968D3">
        <w:rPr>
          <w:rFonts w:ascii="Times New Roman" w:hAnsi="Times New Roman" w:cs="Times New Roman"/>
          <w:sz w:val="24"/>
          <w:szCs w:val="24"/>
        </w:rPr>
        <w:t>)</w:t>
      </w:r>
      <w:r w:rsidRPr="00F22B62">
        <w:rPr>
          <w:rFonts w:ascii="Times New Roman" w:hAnsi="Times New Roman" w:cs="Times New Roman"/>
          <w:sz w:val="24"/>
          <w:szCs w:val="24"/>
        </w:rPr>
        <w:t xml:space="preserve"> giorni naturali e</w:t>
      </w:r>
      <w:r w:rsidR="00A928A4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consecutivi.</w:t>
      </w:r>
    </w:p>
    <w:p w14:paraId="3D5E854A" w14:textId="77777777" w:rsidR="00A928A4" w:rsidRPr="00F22B62" w:rsidRDefault="00A928A4" w:rsidP="00E5274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A seguito di verifica con esito positivo, il progetto di fattibilità tecnica ed economica</w:t>
      </w:r>
      <w:r w:rsidR="00231F15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verrà validato dal RUP e</w:t>
      </w:r>
      <w:r w:rsidR="00784A21" w:rsidRPr="00F22B62">
        <w:rPr>
          <w:rFonts w:ascii="Times New Roman" w:hAnsi="Times New Roman" w:cs="Times New Roman"/>
          <w:sz w:val="24"/>
          <w:szCs w:val="24"/>
        </w:rPr>
        <w:t xml:space="preserve"> verrà posto a base di gara per l’affidamento di un contratto di progettazione ed esecuzione dei lavori</w:t>
      </w:r>
      <w:r w:rsidR="00540738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ai sensi dell’art. 48, c. 5 </w:t>
      </w:r>
      <w:r w:rsidR="00784A21" w:rsidRPr="00F22B62">
        <w:rPr>
          <w:rFonts w:ascii="Times New Roman" w:hAnsi="Times New Roman" w:cs="Times New Roman"/>
          <w:sz w:val="24"/>
          <w:szCs w:val="24"/>
        </w:rPr>
        <w:t>D.L. 77/2021 convertito in L. 108/2021;</w:t>
      </w:r>
    </w:p>
    <w:p w14:paraId="21282409" w14:textId="7DDFEDEE" w:rsidR="00BC162B" w:rsidRPr="00BC162B" w:rsidRDefault="000D6279" w:rsidP="00BC16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>FASE 2</w:t>
      </w:r>
      <w:r w:rsidRPr="00F22B62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="00784A21" w:rsidRPr="00F22B62">
        <w:rPr>
          <w:rFonts w:ascii="Times New Roman" w:hAnsi="Times New Roman" w:cs="Times New Roman"/>
          <w:i/>
          <w:sz w:val="24"/>
          <w:szCs w:val="24"/>
          <w:u w:val="single"/>
        </w:rPr>
        <w:t>V</w:t>
      </w:r>
      <w:r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erifica del progetto </w:t>
      </w:r>
      <w:r w:rsidR="00784A21"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>definitivo/</w:t>
      </w:r>
      <w:r w:rsidRPr="00F22B62">
        <w:rPr>
          <w:rFonts w:ascii="Times New Roman" w:hAnsi="Times New Roman" w:cs="Times New Roman"/>
          <w:i/>
          <w:iCs/>
          <w:sz w:val="24"/>
          <w:szCs w:val="24"/>
          <w:u w:val="single"/>
        </w:rPr>
        <w:t>esecutivo</w:t>
      </w:r>
      <w:r w:rsidR="00784A21" w:rsidRPr="00F22B62">
        <w:rPr>
          <w:rFonts w:ascii="Times New Roman" w:hAnsi="Times New Roman" w:cs="Times New Roman"/>
          <w:i/>
          <w:sz w:val="24"/>
          <w:szCs w:val="24"/>
          <w:u w:val="single"/>
        </w:rPr>
        <w:t xml:space="preserve"> in unico livello</w:t>
      </w:r>
      <w:r w:rsidR="00784A21" w:rsidRPr="00F22B62">
        <w:rPr>
          <w:rFonts w:ascii="Times New Roman" w:hAnsi="Times New Roman" w:cs="Times New Roman"/>
          <w:sz w:val="24"/>
          <w:szCs w:val="24"/>
        </w:rPr>
        <w:t>.</w:t>
      </w:r>
      <w:r w:rsidR="009A0E31" w:rsidRPr="00F22B62">
        <w:rPr>
          <w:rFonts w:ascii="Times New Roman" w:hAnsi="Times New Roman" w:cs="Times New Roman"/>
          <w:sz w:val="24"/>
          <w:szCs w:val="24"/>
        </w:rPr>
        <w:t xml:space="preserve"> Ai sensi dell’art. 26, c. 8-bis </w:t>
      </w:r>
      <w:r w:rsidR="00A02C5F" w:rsidRPr="00BC162B">
        <w:rPr>
          <w:rFonts w:ascii="Times New Roman" w:hAnsi="Times New Roman" w:cs="Times New Roman"/>
          <w:sz w:val="24"/>
          <w:szCs w:val="24"/>
        </w:rPr>
        <w:t>D.lgs.</w:t>
      </w:r>
      <w:r w:rsidR="00BC162B" w:rsidRPr="00BC162B">
        <w:rPr>
          <w:rFonts w:ascii="Times New Roman" w:hAnsi="Times New Roman" w:cs="Times New Roman"/>
          <w:sz w:val="24"/>
          <w:szCs w:val="24"/>
        </w:rPr>
        <w:t xml:space="preserve"> 50/2016, tale attività avrà inizio con la consegna, da parte del RUP all’Affidatario, del progetto definitivo/esecutivo, redatto in unico livello dall’aggiudicatario dell’appalto di progettazione ed esecuzione dei lavori, e si concluderà entro 45 (quarantacinque) giorni naturali e consecutivi.</w:t>
      </w:r>
    </w:p>
    <w:p w14:paraId="520ECA63" w14:textId="77777777" w:rsidR="00BC162B" w:rsidRDefault="00BC162B" w:rsidP="00BC16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162B">
        <w:rPr>
          <w:rFonts w:ascii="Times New Roman" w:hAnsi="Times New Roman" w:cs="Times New Roman"/>
          <w:sz w:val="24"/>
          <w:szCs w:val="24"/>
        </w:rPr>
        <w:t>A seguito di verifica con esito positivo, il progetto definitivo/esecutivo verrà validato dal RUP ed approvato dalla Stazione Appaltante per poi dare avvio all’esecuzione dei lavori.</w:t>
      </w:r>
    </w:p>
    <w:p w14:paraId="625980DF" w14:textId="0307B8A6" w:rsidR="000D6279" w:rsidRPr="00F22B62" w:rsidRDefault="000D6279" w:rsidP="00BC162B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F22B62">
        <w:rPr>
          <w:rFonts w:ascii="Times New Roman" w:hAnsi="Times New Roman" w:cs="Times New Roman"/>
          <w:sz w:val="24"/>
          <w:szCs w:val="24"/>
        </w:rPr>
        <w:t>La verifica deve essere svolta in collaborazione e coordinamento con i progettisti.</w:t>
      </w:r>
    </w:p>
    <w:p w14:paraId="1EB1CFB8" w14:textId="77777777" w:rsidR="000D6279" w:rsidRPr="00F22B62" w:rsidRDefault="000D6279" w:rsidP="00E5274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1.5. </w:t>
      </w:r>
      <w:r w:rsidRPr="00F22B62">
        <w:rPr>
          <w:rFonts w:ascii="Times New Roman" w:hAnsi="Times New Roman" w:cs="Times New Roman"/>
          <w:sz w:val="24"/>
          <w:szCs w:val="24"/>
        </w:rPr>
        <w:t>La verifica deve essere svolta perseguendo le finalità date dalla vigente normativa a detta</w:t>
      </w:r>
      <w:r w:rsidR="009A0E31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attività e</w:t>
      </w:r>
      <w:r w:rsidR="00997FD9" w:rsidRPr="00F22B62">
        <w:rPr>
          <w:rFonts w:ascii="Times New Roman" w:hAnsi="Times New Roman" w:cs="Times New Roman"/>
          <w:sz w:val="24"/>
          <w:szCs w:val="24"/>
        </w:rPr>
        <w:t>,</w:t>
      </w:r>
      <w:r w:rsidRPr="00F22B62">
        <w:rPr>
          <w:rFonts w:ascii="Times New Roman" w:hAnsi="Times New Roman" w:cs="Times New Roman"/>
          <w:sz w:val="24"/>
          <w:szCs w:val="24"/>
        </w:rPr>
        <w:t xml:space="preserve"> in particolare</w:t>
      </w:r>
      <w:r w:rsidR="00997FD9" w:rsidRPr="00F22B62">
        <w:rPr>
          <w:rFonts w:ascii="Times New Roman" w:hAnsi="Times New Roman" w:cs="Times New Roman"/>
          <w:sz w:val="24"/>
          <w:szCs w:val="24"/>
        </w:rPr>
        <w:t>,</w:t>
      </w:r>
      <w:r w:rsidR="000B661E" w:rsidRPr="00F22B62">
        <w:rPr>
          <w:rFonts w:ascii="Times New Roman" w:hAnsi="Times New Roman" w:cs="Times New Roman"/>
          <w:sz w:val="24"/>
          <w:szCs w:val="24"/>
        </w:rPr>
        <w:t xml:space="preserve"> è finalizzata ad accertare</w:t>
      </w:r>
      <w:r w:rsidRPr="00F22B62">
        <w:rPr>
          <w:rFonts w:ascii="Times New Roman" w:hAnsi="Times New Roman" w:cs="Times New Roman"/>
          <w:sz w:val="24"/>
          <w:szCs w:val="24"/>
        </w:rPr>
        <w:t xml:space="preserve"> (senza che ciò esoneri l’Affidatario dal perseguire le altre finalità date dalla</w:t>
      </w:r>
      <w:r w:rsidR="009A0E31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legge o dalla buona prassi):</w:t>
      </w:r>
    </w:p>
    <w:p w14:paraId="267A7E1E" w14:textId="77777777" w:rsidR="009A0E31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lastRenderedPageBreak/>
        <w:t>il</w:t>
      </w:r>
      <w:r w:rsidR="009A0E31" w:rsidRPr="00F22B62">
        <w:rPr>
          <w:rFonts w:ascii="Times New Roman" w:hAnsi="Times New Roman" w:cs="Times New Roman"/>
          <w:sz w:val="24"/>
          <w:szCs w:val="24"/>
        </w:rPr>
        <w:t xml:space="preserve"> puntuale perseguimento dei requisiti prestazionali </w:t>
      </w:r>
      <w:r w:rsidRPr="00F22B62">
        <w:rPr>
          <w:rFonts w:ascii="Times New Roman" w:hAnsi="Times New Roman" w:cs="Times New Roman"/>
          <w:sz w:val="24"/>
          <w:szCs w:val="24"/>
        </w:rPr>
        <w:t>indicati nel DIP</w:t>
      </w:r>
      <w:r w:rsidR="009A0E31" w:rsidRPr="00F22B62">
        <w:rPr>
          <w:rFonts w:ascii="Times New Roman" w:hAnsi="Times New Roman" w:cs="Times New Roman"/>
          <w:sz w:val="24"/>
          <w:szCs w:val="24"/>
        </w:rPr>
        <w:t xml:space="preserve"> sulla base delle </w:t>
      </w:r>
      <w:r w:rsidRPr="00F22B62">
        <w:rPr>
          <w:rFonts w:ascii="Times New Roman" w:hAnsi="Times New Roman" w:cs="Times New Roman"/>
          <w:sz w:val="24"/>
          <w:szCs w:val="24"/>
        </w:rPr>
        <w:t>a</w:t>
      </w:r>
      <w:r w:rsidR="009A0E31" w:rsidRPr="00F22B62">
        <w:rPr>
          <w:rFonts w:ascii="Times New Roman" w:hAnsi="Times New Roman" w:cs="Times New Roman"/>
          <w:sz w:val="24"/>
          <w:szCs w:val="24"/>
        </w:rPr>
        <w:t>dottate strategie progettuali</w:t>
      </w:r>
      <w:r w:rsidR="00741D78" w:rsidRPr="00F22B62">
        <w:rPr>
          <w:rFonts w:ascii="Times New Roman" w:hAnsi="Times New Roman" w:cs="Times New Roman"/>
          <w:sz w:val="24"/>
          <w:szCs w:val="24"/>
        </w:rPr>
        <w:t>;</w:t>
      </w:r>
    </w:p>
    <w:p w14:paraId="4445082F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la coerenza delle scelte progettuali con i contenuti del documento di indirizzo alla progettazione;</w:t>
      </w:r>
    </w:p>
    <w:p w14:paraId="2757D143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la completezza formale degli elaborati progettuali; </w:t>
      </w:r>
    </w:p>
    <w:p w14:paraId="6F03B72D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la coerenza interna tra gli elaborati progettuali; </w:t>
      </w:r>
    </w:p>
    <w:p w14:paraId="7C973041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 la coerenza esterna in relazione alle norme tecniche comunque applicabili; </w:t>
      </w:r>
    </w:p>
    <w:p w14:paraId="4F233801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la revisione del computo estimativo, anche in relazione alla sua coerenza con gli elaborati grafici e alla applicazione dei prezzi; </w:t>
      </w:r>
    </w:p>
    <w:p w14:paraId="15286B16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la revisione delle somme a disposizione del quadro economico di spesa, anche al fine di accertare la presenza di adeguati elementi giustificativi per la valutazione della congruità degli importi riportati nel quadro economico medesimo;</w:t>
      </w:r>
    </w:p>
    <w:p w14:paraId="4AA0F3F9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 la effettiva leggibilità dei contenuti progettuali per tematismi, anche attraverso eventuali relazioni di sintesi/ricucitura che “mettano a sistema” contenuti progettuali afferenti al medesimo tematismo ma tuttavia “dispersi” nei numerosi elaborati progettuali;</w:t>
      </w:r>
    </w:p>
    <w:p w14:paraId="1BBC6E27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l’</w:t>
      </w:r>
      <w:r w:rsidR="000D6279" w:rsidRPr="00F22B62">
        <w:rPr>
          <w:rFonts w:ascii="Times New Roman" w:hAnsi="Times New Roman" w:cs="Times New Roman"/>
          <w:sz w:val="24"/>
          <w:szCs w:val="24"/>
        </w:rPr>
        <w:t>accertamento della qualità concettuale, sociale, ecologica, ambientale ed economica della</w:t>
      </w:r>
      <w:r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>soluzione prescelta e la sua conformità alle specifiche disposizioni funzionali, prestazionali e</w:t>
      </w:r>
      <w:r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>tecniche contenute nel Progetto;</w:t>
      </w:r>
    </w:p>
    <w:p w14:paraId="26DA87B7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la </w:t>
      </w:r>
      <w:r w:rsidR="000D6279" w:rsidRPr="00F22B62">
        <w:rPr>
          <w:rFonts w:ascii="Times New Roman" w:hAnsi="Times New Roman" w:cs="Times New Roman"/>
          <w:sz w:val="24"/>
          <w:szCs w:val="24"/>
        </w:rPr>
        <w:t>fattibilità tecnica dell’</w:t>
      </w:r>
      <w:r w:rsidR="00997FD9" w:rsidRPr="00F22B62">
        <w:rPr>
          <w:rFonts w:ascii="Times New Roman" w:hAnsi="Times New Roman" w:cs="Times New Roman"/>
          <w:sz w:val="24"/>
          <w:szCs w:val="24"/>
        </w:rPr>
        <w:t>i</w:t>
      </w:r>
      <w:r w:rsidR="000D6279" w:rsidRPr="00F22B62">
        <w:rPr>
          <w:rFonts w:ascii="Times New Roman" w:hAnsi="Times New Roman" w:cs="Times New Roman"/>
          <w:sz w:val="24"/>
          <w:szCs w:val="24"/>
        </w:rPr>
        <w:t>ntervento, intesa come assenza di errori od omissioni che possano</w:t>
      </w:r>
      <w:r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>pregiudicare, in tutto o in parte, la realizzazione delle opere o il loro utilizzo;</w:t>
      </w:r>
    </w:p>
    <w:p w14:paraId="28953E24" w14:textId="77777777" w:rsidR="000B661E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il </w:t>
      </w:r>
      <w:r w:rsidR="000D6279" w:rsidRPr="00F22B62">
        <w:rPr>
          <w:rFonts w:ascii="Times New Roman" w:hAnsi="Times New Roman" w:cs="Times New Roman"/>
          <w:sz w:val="24"/>
          <w:szCs w:val="24"/>
        </w:rPr>
        <w:t>rispetto delle normative di legge e regolamenti;</w:t>
      </w:r>
    </w:p>
    <w:p w14:paraId="007DA993" w14:textId="77777777" w:rsidR="001C2331" w:rsidRPr="00F22B62" w:rsidRDefault="000B661E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l’</w:t>
      </w:r>
      <w:r w:rsidR="000D6279" w:rsidRPr="00F22B62">
        <w:rPr>
          <w:rFonts w:ascii="Times New Roman" w:hAnsi="Times New Roman" w:cs="Times New Roman"/>
          <w:sz w:val="24"/>
          <w:szCs w:val="24"/>
        </w:rPr>
        <w:t>attendibilità della programmazione temporale di realizzazione in coerenza alle esigenze specifiche</w:t>
      </w:r>
      <w:r w:rsidR="001C2331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dell’intervento in oggetto e alla programmazione </w:t>
      </w:r>
      <w:r w:rsidR="001C2331" w:rsidRPr="00F22B62">
        <w:rPr>
          <w:rFonts w:ascii="Times New Roman" w:hAnsi="Times New Roman" w:cs="Times New Roman"/>
          <w:sz w:val="24"/>
          <w:szCs w:val="24"/>
        </w:rPr>
        <w:t>di eventuali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 interventi limitrofi previsti nell’area;</w:t>
      </w:r>
    </w:p>
    <w:p w14:paraId="6FDF0C3F" w14:textId="77777777" w:rsidR="001C2331" w:rsidRPr="00F22B62" w:rsidRDefault="001C2331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la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 minimizzazione del rischio di</w:t>
      </w:r>
      <w:r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>introduzione di varianti e di richieste di riserve dovute a progettazione non esaustiva o incompleta;</w:t>
      </w:r>
    </w:p>
    <w:p w14:paraId="5AE5AE4B" w14:textId="77777777" w:rsidR="001C2331" w:rsidRPr="00F22B62" w:rsidRDefault="001C2331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l’</w:t>
      </w:r>
      <w:r w:rsidR="000D6279" w:rsidRPr="00F22B62">
        <w:rPr>
          <w:rFonts w:ascii="Times New Roman" w:hAnsi="Times New Roman" w:cs="Times New Roman"/>
          <w:sz w:val="24"/>
          <w:szCs w:val="24"/>
        </w:rPr>
        <w:t xml:space="preserve">immediata </w:t>
      </w:r>
      <w:proofErr w:type="spellStart"/>
      <w:r w:rsidR="000D6279" w:rsidRPr="00F22B62">
        <w:rPr>
          <w:rFonts w:ascii="Times New Roman" w:hAnsi="Times New Roman" w:cs="Times New Roman"/>
          <w:sz w:val="24"/>
          <w:szCs w:val="24"/>
        </w:rPr>
        <w:t>appaltabilità</w:t>
      </w:r>
      <w:proofErr w:type="spellEnd"/>
      <w:r w:rsidR="000D6279" w:rsidRPr="00F22B62">
        <w:rPr>
          <w:rFonts w:ascii="Times New Roman" w:hAnsi="Times New Roman" w:cs="Times New Roman"/>
          <w:sz w:val="24"/>
          <w:szCs w:val="24"/>
        </w:rPr>
        <w:t xml:space="preserve"> del progetto;</w:t>
      </w:r>
    </w:p>
    <w:p w14:paraId="385C5DB8" w14:textId="77777777" w:rsidR="001C2331" w:rsidRPr="00F22B62" w:rsidRDefault="001C2331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i </w:t>
      </w:r>
      <w:r w:rsidR="000D6279" w:rsidRPr="00F22B62">
        <w:rPr>
          <w:rFonts w:ascii="Times New Roman" w:hAnsi="Times New Roman" w:cs="Times New Roman"/>
          <w:sz w:val="24"/>
          <w:szCs w:val="24"/>
        </w:rPr>
        <w:t>presupposti per la durabilità e di manutenibilità delle opere e impianti nel tempo;</w:t>
      </w:r>
    </w:p>
    <w:p w14:paraId="4A8439F4" w14:textId="77777777" w:rsidR="000D6279" w:rsidRPr="00F22B62" w:rsidRDefault="001C2331" w:rsidP="00E5274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la </w:t>
      </w:r>
      <w:r w:rsidR="000D6279" w:rsidRPr="00F22B62">
        <w:rPr>
          <w:rFonts w:ascii="Times New Roman" w:hAnsi="Times New Roman" w:cs="Times New Roman"/>
          <w:sz w:val="24"/>
          <w:szCs w:val="24"/>
        </w:rPr>
        <w:t>garanzia della sicurezza delle maestranze nel corso dei lavori di realizzazione e degli utilizzatori</w:t>
      </w:r>
      <w:r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>finali durante l’esercizio</w:t>
      </w:r>
      <w:r w:rsidR="00997FD9" w:rsidRPr="00F22B62">
        <w:rPr>
          <w:rFonts w:ascii="Times New Roman" w:hAnsi="Times New Roman" w:cs="Times New Roman"/>
          <w:sz w:val="24"/>
          <w:szCs w:val="24"/>
        </w:rPr>
        <w:t>.</w:t>
      </w:r>
    </w:p>
    <w:p w14:paraId="4DB024E0" w14:textId="77777777" w:rsidR="000D6279" w:rsidRPr="00F22B62" w:rsidRDefault="000D6279" w:rsidP="000B66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37A0A" w14:textId="77777777" w:rsidR="000D6279" w:rsidRPr="00F22B62" w:rsidRDefault="000D6279" w:rsidP="000D6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 2. Modalità esecutive delle prestazioni</w:t>
      </w:r>
    </w:p>
    <w:p w14:paraId="43EDDB93" w14:textId="77777777" w:rsidR="000D6279" w:rsidRPr="00F22B62" w:rsidRDefault="000D6279" w:rsidP="00D5442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F22B62">
        <w:rPr>
          <w:rFonts w:ascii="Times New Roman" w:hAnsi="Times New Roman" w:cs="Times New Roman"/>
          <w:sz w:val="24"/>
          <w:szCs w:val="24"/>
        </w:rPr>
        <w:t>La verifica deve essere effettuata sulla totalità dei documenti progettuali con riferimento a tutte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le opere.</w:t>
      </w:r>
    </w:p>
    <w:p w14:paraId="170D7FAE" w14:textId="77777777" w:rsidR="000D6279" w:rsidRPr="00F22B62" w:rsidRDefault="000D6279" w:rsidP="00D5442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2.2 </w:t>
      </w:r>
      <w:r w:rsidRPr="00F22B62">
        <w:rPr>
          <w:rFonts w:ascii="Times New Roman" w:hAnsi="Times New Roman" w:cs="Times New Roman"/>
          <w:sz w:val="24"/>
          <w:szCs w:val="24"/>
        </w:rPr>
        <w:t>Per la documentazione di stima economica, va verificato che le misure delle opere computate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siano corrette, operando anche a campione o per categorie prevalenti.</w:t>
      </w:r>
    </w:p>
    <w:p w14:paraId="7BE7F18D" w14:textId="77777777" w:rsidR="000D6279" w:rsidRPr="00F22B62" w:rsidRDefault="000D6279" w:rsidP="00D5442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2.3. </w:t>
      </w:r>
      <w:r w:rsidRPr="00F22B62">
        <w:rPr>
          <w:rFonts w:ascii="Times New Roman" w:hAnsi="Times New Roman" w:cs="Times New Roman"/>
          <w:sz w:val="24"/>
          <w:szCs w:val="24"/>
        </w:rPr>
        <w:t>La verifica deve essere condotta sulla documentazione progettuale, con riferimento al controllo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dell’affidabilità, alla completezza e all’adeguatezza, alla leggibilità, alla coerenza, alla percorribilità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e alla conformità dei progetti come meglio specificato nei punti successivi.</w:t>
      </w:r>
    </w:p>
    <w:p w14:paraId="0C2AA909" w14:textId="77777777" w:rsidR="000D6279" w:rsidRPr="00F22B62" w:rsidRDefault="000D6279" w:rsidP="00D5442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2.4. </w:t>
      </w:r>
      <w:r w:rsidRPr="00F22B62">
        <w:rPr>
          <w:rFonts w:ascii="Times New Roman" w:hAnsi="Times New Roman" w:cs="Times New Roman"/>
          <w:sz w:val="24"/>
          <w:szCs w:val="24"/>
        </w:rPr>
        <w:t>Senza che ciò esoneri l’Affidatario dal compiere tutte le attività necessarie per giungere alla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completa verifica della progettazione, di seguito si elencano a titolo meramente specificativo le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principali attività che dovranno essere espletate:</w:t>
      </w:r>
    </w:p>
    <w:p w14:paraId="5BA366A8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corrispondenza dei nominativi dei progettisti a quelli titolari dell’affidamento 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sottoscrizione dei documenti per l'assunzione delle relative responsabilità;</w:t>
      </w:r>
    </w:p>
    <w:p w14:paraId="26A61133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coerenza tra la soluzione prescelta e il contesto economico e ambientale in cui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l’intervento si inserisce;</w:t>
      </w:r>
    </w:p>
    <w:p w14:paraId="4BEEA705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dell’efficacia della soluzione prescelta in relazione alla sua capacità di conseguire gli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obiettivi e i risultati attesi minimizzando i costi di realizzazione, gestione e manutenzione;</w:t>
      </w:r>
    </w:p>
    <w:p w14:paraId="1D8A4E53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lastRenderedPageBreak/>
        <w:t>verifica del recepimento delle prescrizioni circa le mitigazioni e compensazioni ambientali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nonché verifica delle previsioni progettuali attinenti ad attività di bonifica sia ambientale, sia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bellica;</w:t>
      </w:r>
    </w:p>
    <w:p w14:paraId="5DEB8205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di completezza, adeguatezza e chiarezza degli elaborati progettuali, grafici, descrittivi 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affidatario-economici in termini di esaustività, comunicabilità, coerenza delle informazioni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contenute nella documentazione di progetto, validità e corrispondenza dei dati, delle fonti e dei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metodi di verifica. Il monitoraggio deve prevedere anche l’eventuale indicazione della presenza di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norme tecniche che possono costituire un utile riferimento per il progetto;</w:t>
      </w:r>
    </w:p>
    <w:p w14:paraId="2EE7D8AD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controllo della completezza, adeguatezza e chiarezza dei cronoprogrammi con particolare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riferimento ai tempi di istruzione delle pratiche autorizzative, ai tempi necessari per l’adeguamento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degli impianti interferenti nonché alla coerenza con le lavorazioni ne</w:t>
      </w:r>
      <w:r w:rsidR="00534482" w:rsidRPr="00F22B62">
        <w:rPr>
          <w:rFonts w:ascii="Times New Roman" w:hAnsi="Times New Roman" w:cs="Times New Roman"/>
          <w:sz w:val="24"/>
          <w:szCs w:val="24"/>
        </w:rPr>
        <w:t>gli eventuali</w:t>
      </w:r>
      <w:r w:rsidRPr="00F22B62">
        <w:rPr>
          <w:rFonts w:ascii="Times New Roman" w:hAnsi="Times New Roman" w:cs="Times New Roman"/>
          <w:sz w:val="24"/>
          <w:szCs w:val="24"/>
        </w:rPr>
        <w:t xml:space="preserve"> cantieri contemporanei 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limitrofi;</w:t>
      </w:r>
    </w:p>
    <w:p w14:paraId="0F703D0B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dell’esistenza e dell’adeguatezza delle indagini geologiche, geotecniche e, ove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necessario, archeologiche nell'area di intervento e della congruenza delle scelte progettuali con 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risultati di tali indagini;</w:t>
      </w:r>
    </w:p>
    <w:p w14:paraId="5FE27A74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dell’adeguatezza delle relazioni di calcolo delle strutture e degli impianti e valutazione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dell’idoneità dei criteri adottati;</w:t>
      </w:r>
    </w:p>
    <w:p w14:paraId="0E809B78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completezza e adeguatezza della documentazione progettuale in relazione 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eventuali prescrizioni stabilite dagli organi tecnici e amministrativi derivanti dagli accertamenti di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fattibilità tecnica, amministrativa e economica dell’intervento;</w:t>
      </w:r>
    </w:p>
    <w:p w14:paraId="76D91093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completezza e dell’adeguatezza dei documenti economici (computi metrici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estimativi, elenco prezzi, analisi prezzi, cronoprogramma lavori ecc</w:t>
      </w:r>
      <w:r w:rsidR="00534482" w:rsidRPr="00F22B62">
        <w:rPr>
          <w:rFonts w:ascii="Times New Roman" w:hAnsi="Times New Roman" w:cs="Times New Roman"/>
          <w:sz w:val="24"/>
          <w:szCs w:val="24"/>
        </w:rPr>
        <w:t>.</w:t>
      </w:r>
      <w:r w:rsidRPr="00F22B62">
        <w:rPr>
          <w:rFonts w:ascii="Times New Roman" w:hAnsi="Times New Roman" w:cs="Times New Roman"/>
          <w:sz w:val="24"/>
          <w:szCs w:val="24"/>
        </w:rPr>
        <w:t>)</w:t>
      </w:r>
      <w:r w:rsidR="00534482" w:rsidRPr="00F22B62">
        <w:rPr>
          <w:rFonts w:ascii="Times New Roman" w:hAnsi="Times New Roman" w:cs="Times New Roman"/>
          <w:sz w:val="24"/>
          <w:szCs w:val="24"/>
        </w:rPr>
        <w:t>,</w:t>
      </w:r>
      <w:r w:rsidRPr="00F22B62">
        <w:rPr>
          <w:rFonts w:ascii="Times New Roman" w:hAnsi="Times New Roman" w:cs="Times New Roman"/>
          <w:sz w:val="24"/>
          <w:szCs w:val="24"/>
        </w:rPr>
        <w:t xml:space="preserve"> e verifica della corrispondenza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con gli elaborati grafici, gli elaborati descrittivi e con le prescrizioni capitolari, con particolare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riferimento all’adeguatezza e congruità dei valori riportati. Si prevede altresì il controllo dei criteri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 misurazione delle quantità e di costruzione dei prezzi;</w:t>
      </w:r>
    </w:p>
    <w:p w14:paraId="005DCA46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rispondenza delle scelte progettuali alle esigenze di manutenzione e gestione 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verifica dell’adeguatezza della relativa documentazione di progetto;</w:t>
      </w:r>
    </w:p>
    <w:p w14:paraId="29257E14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dell'esistenza delle dichiarazioni in merito al rispetto delle prescrizioni, tecniche 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legislative, </w:t>
      </w:r>
      <w:r w:rsidR="00AF267E" w:rsidRPr="00F22B62">
        <w:rPr>
          <w:rFonts w:ascii="Times New Roman" w:hAnsi="Times New Roman" w:cs="Times New Roman"/>
          <w:sz w:val="24"/>
          <w:szCs w:val="24"/>
        </w:rPr>
        <w:t>c</w:t>
      </w:r>
      <w:r w:rsidRPr="00F22B62">
        <w:rPr>
          <w:rFonts w:ascii="Times New Roman" w:hAnsi="Times New Roman" w:cs="Times New Roman"/>
          <w:sz w:val="24"/>
          <w:szCs w:val="24"/>
        </w:rPr>
        <w:t>omunque applicabili ai progetti. In particolare l’attività prevede la verifica del rispetto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delle norme tecniche applicabili o delle disposizioni legislative mediante l’analisi di adeguatezza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degli elaborati progettuali;</w:t>
      </w:r>
    </w:p>
    <w:p w14:paraId="1E6283E9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dell’acquisizione di tutte le approvazioni e autorizzazioni di legge, necessarie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all’approvazione del Progetto;</w:t>
      </w:r>
    </w:p>
    <w:p w14:paraId="446B3DD0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completezza, adeguatezza e chiarezza del piano di sicurezza e del fascicolo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adottato con riferimento allo specifico contesto;</w:t>
      </w:r>
    </w:p>
    <w:p w14:paraId="612F28EE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e controllo richiesti dalle vigenti disposizioni di legge e regolamentari ai fini della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verifica dei progetti di opere pubbliche;</w:t>
      </w:r>
    </w:p>
    <w:p w14:paraId="69422087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verifica della congruenza tra tavole grafiche e relazioni tecniche e le disposizioni capitolari. In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particolare l’attività deve prevedere la verifica dell’univoca definizione dell’opera negli elaborati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grafici, nelle relazioni tecniche, nei capitolati, nei documenti economici-finanziari;</w:t>
      </w:r>
    </w:p>
    <w:p w14:paraId="28E6D4BA" w14:textId="77777777" w:rsidR="00AF267E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verifica della congruenza tra gli elaborati architettonici, strutturali, impiantistici al fine di evitare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discordanze o incongruenze tra elaborati riguardanti la medesima opera o il medesimo processo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costruttivo;</w:t>
      </w:r>
    </w:p>
    <w:p w14:paraId="3A7BBCD0" w14:textId="77777777" w:rsidR="000D6279" w:rsidRPr="00F22B62" w:rsidRDefault="000D6279" w:rsidP="00D5442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verifica del rispetto di tutte le norme del D.P.R. 207/10, per quanto ancora in vigor</w:t>
      </w:r>
      <w:r w:rsidR="00AF267E" w:rsidRPr="00F22B62">
        <w:rPr>
          <w:rFonts w:ascii="Times New Roman" w:hAnsi="Times New Roman" w:cs="Times New Roman"/>
          <w:sz w:val="24"/>
          <w:szCs w:val="24"/>
        </w:rPr>
        <w:t>e</w:t>
      </w:r>
      <w:r w:rsidRPr="00F22B62">
        <w:rPr>
          <w:rFonts w:ascii="Times New Roman" w:hAnsi="Times New Roman" w:cs="Times New Roman"/>
          <w:sz w:val="24"/>
          <w:szCs w:val="24"/>
        </w:rPr>
        <w:t>, e altre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norme vigenti specifiche.</w:t>
      </w:r>
    </w:p>
    <w:p w14:paraId="380737DA" w14:textId="77777777" w:rsidR="00AF267E" w:rsidRPr="00F22B62" w:rsidRDefault="00AF267E" w:rsidP="000D6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67A32" w14:textId="77777777" w:rsidR="000D6279" w:rsidRPr="00F22B62" w:rsidRDefault="000D6279" w:rsidP="000D6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 3. Resoconto dell’Attività</w:t>
      </w:r>
    </w:p>
    <w:p w14:paraId="15BA7508" w14:textId="77777777" w:rsidR="000D6279" w:rsidRPr="00F22B62" w:rsidRDefault="000D6279" w:rsidP="009F22E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3.1. </w:t>
      </w:r>
      <w:r w:rsidRPr="00F22B62">
        <w:rPr>
          <w:rFonts w:ascii="Times New Roman" w:hAnsi="Times New Roman" w:cs="Times New Roman"/>
          <w:sz w:val="24"/>
          <w:szCs w:val="24"/>
        </w:rPr>
        <w:t xml:space="preserve">Delle attività di verifica svolte a partire dalla data di trasmissione del progetto </w:t>
      </w:r>
      <w:r w:rsidR="00741D78" w:rsidRPr="009F22E8">
        <w:rPr>
          <w:rFonts w:ascii="Times New Roman" w:hAnsi="Times New Roman" w:cs="Times New Roman"/>
          <w:sz w:val="24"/>
          <w:szCs w:val="24"/>
        </w:rPr>
        <w:t xml:space="preserve">di fattibilità tecnica ed economica </w:t>
      </w:r>
      <w:r w:rsidRPr="00F22B62">
        <w:rPr>
          <w:rFonts w:ascii="Times New Roman" w:hAnsi="Times New Roman" w:cs="Times New Roman"/>
          <w:sz w:val="24"/>
          <w:szCs w:val="24"/>
        </w:rPr>
        <w:t>dovrà essere data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evidenza a mezzo di rendicontazioni analitiche predisposte in modo da adempiere alle seguenti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prescrizioni:</w:t>
      </w:r>
    </w:p>
    <w:p w14:paraId="2D287578" w14:textId="77777777" w:rsidR="000D6279" w:rsidRPr="00F22B62" w:rsidRDefault="000D6279" w:rsidP="009F22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registrare l’intervenuto contraddittorio con i progettisti;</w:t>
      </w:r>
    </w:p>
    <w:p w14:paraId="042F53F7" w14:textId="77777777" w:rsidR="000D6279" w:rsidRPr="00F22B62" w:rsidRDefault="000D6279" w:rsidP="009F22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essere redatte per ambiti specialistici (progettazione civile, strutturale, impiantistica, speciale,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geotecnica e geologica, inserimento ambientale, sicurezza, normativa antincendio, valutazione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economica-finanziaria);</w:t>
      </w:r>
    </w:p>
    <w:p w14:paraId="26B4D644" w14:textId="77777777" w:rsidR="000D6279" w:rsidRPr="00F22B62" w:rsidRDefault="000D6279" w:rsidP="009F22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evidenziare le criticità;</w:t>
      </w:r>
    </w:p>
    <w:p w14:paraId="028CB6A3" w14:textId="77777777" w:rsidR="000D6279" w:rsidRPr="00F22B62" w:rsidRDefault="000D6279" w:rsidP="009F22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esprimere un parere in riferimento a ciascun ambito specialistico oggetto di verifica, proponendo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anche soluzioni che consentano di superare le eventuali criticità rilevate;</w:t>
      </w:r>
    </w:p>
    <w:p w14:paraId="6B474D13" w14:textId="77777777" w:rsidR="000D6279" w:rsidRPr="00F22B62" w:rsidRDefault="000D6279" w:rsidP="009F22E8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rapporto finale.</w:t>
      </w:r>
    </w:p>
    <w:p w14:paraId="2964C525" w14:textId="4321829D" w:rsidR="000D6279" w:rsidRPr="00F22B62" w:rsidRDefault="000D6279" w:rsidP="009F22E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22B62">
        <w:rPr>
          <w:rFonts w:ascii="Times New Roman" w:hAnsi="Times New Roman" w:cs="Times New Roman"/>
          <w:sz w:val="24"/>
          <w:szCs w:val="24"/>
        </w:rPr>
        <w:t>Nel corso delle attività oggetto del presente affidamento potranno essere emessi altri documenti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“intermedi” quali, ad esempio, rapporti d’esame di documenti, rapporti di analisi e valutazione,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rapporti di controllo intermedi, rapporti di riunione, rapporti di resoconto delle attività, secondo quanto concordato con il RUP e comunque ad ogni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riunione periodica.</w:t>
      </w:r>
    </w:p>
    <w:p w14:paraId="19EBF4EF" w14:textId="77777777" w:rsidR="000D6279" w:rsidRPr="00F22B62" w:rsidRDefault="000D6279" w:rsidP="000864D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3.3 </w:t>
      </w:r>
      <w:r w:rsidR="00291331" w:rsidRPr="00F22B62">
        <w:rPr>
          <w:rFonts w:ascii="Times New Roman" w:hAnsi="Times New Roman" w:cs="Times New Roman"/>
          <w:sz w:val="24"/>
          <w:szCs w:val="24"/>
        </w:rPr>
        <w:t>È</w:t>
      </w:r>
      <w:r w:rsidRPr="00F22B62">
        <w:rPr>
          <w:rFonts w:ascii="Times New Roman" w:hAnsi="Times New Roman" w:cs="Times New Roman"/>
          <w:sz w:val="24"/>
          <w:szCs w:val="24"/>
        </w:rPr>
        <w:t xml:space="preserve"> in ogni caso fatto obbligo all’affidatario di redigere appositi Rapporti Intermedi al termine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 ogni riunione periodica. I Rapporti intermedi possono riportare pareri sospensivi e/o condizionati,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purché l’affidatario ne abbia preventivamente affrontato i contenuti con il RUP e abbia indicato, nei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rapporti stessi, le attività e le migliorie che i progettisti dovranno effettuare per il superamento delle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eventuali non conformità rilevate.</w:t>
      </w:r>
    </w:p>
    <w:p w14:paraId="0C203C29" w14:textId="77777777" w:rsidR="000D6279" w:rsidRPr="00F22B62" w:rsidRDefault="000D6279" w:rsidP="000864D9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3.4</w:t>
      </w:r>
      <w:r w:rsidRPr="00F22B62">
        <w:rPr>
          <w:rFonts w:ascii="Times New Roman" w:hAnsi="Times New Roman" w:cs="Times New Roman"/>
          <w:sz w:val="24"/>
          <w:szCs w:val="24"/>
        </w:rPr>
        <w:t>. La conclusione dell’incarico, per ogni livello di progettazione, dovrà essere formalizzata a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mezzo di “Rapporto Conclusivo” che esprima sinteticamente il risultato delle valutazioni analitiche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 cui ai rendiconti senza riportare pareri sospensivi e/o condizionati.</w:t>
      </w:r>
    </w:p>
    <w:p w14:paraId="4BB0A15F" w14:textId="77777777" w:rsidR="000D6279" w:rsidRPr="00F22B62" w:rsidRDefault="000D6279" w:rsidP="004E5C4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3.5. </w:t>
      </w:r>
      <w:r w:rsidRPr="00F22B62">
        <w:rPr>
          <w:rFonts w:ascii="Times New Roman" w:hAnsi="Times New Roman" w:cs="Times New Roman"/>
          <w:sz w:val="24"/>
          <w:szCs w:val="24"/>
        </w:rPr>
        <w:t>Ogni documentazione trasmessa dovrà essere consegnata in formato digitale, sottoscritto con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firma digitale.</w:t>
      </w:r>
    </w:p>
    <w:p w14:paraId="522BA75B" w14:textId="77777777" w:rsidR="00AF267E" w:rsidRPr="00F22B62" w:rsidRDefault="00AF267E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032D6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 4 Modalità di pagamento</w:t>
      </w:r>
    </w:p>
    <w:p w14:paraId="3B6B2158" w14:textId="77777777" w:rsidR="000D6279" w:rsidRPr="00F22B62" w:rsidRDefault="000D6279" w:rsidP="004E5C4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4.1 </w:t>
      </w:r>
      <w:r w:rsidRPr="00F22B62">
        <w:rPr>
          <w:rFonts w:ascii="Times New Roman" w:hAnsi="Times New Roman" w:cs="Times New Roman"/>
          <w:sz w:val="24"/>
          <w:szCs w:val="24"/>
        </w:rPr>
        <w:t xml:space="preserve">A consegna del Rapporto Conclusivo di ogni fase nei tempi </w:t>
      </w:r>
      <w:r w:rsidR="00AF267E" w:rsidRPr="00F22B62">
        <w:rPr>
          <w:rFonts w:ascii="Times New Roman" w:hAnsi="Times New Roman" w:cs="Times New Roman"/>
          <w:sz w:val="24"/>
          <w:szCs w:val="24"/>
        </w:rPr>
        <w:t>indicati</w:t>
      </w:r>
      <w:r w:rsidRPr="00F22B62">
        <w:rPr>
          <w:rFonts w:ascii="Times New Roman" w:hAnsi="Times New Roman" w:cs="Times New Roman"/>
          <w:sz w:val="24"/>
          <w:szCs w:val="24"/>
        </w:rPr>
        <w:t xml:space="preserve"> al punto 1.3 del presente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disciplinare, il RUP redigerà, nei 30 giorni naturali e consecutivi successivi verifica di conformità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 quanto consegnato. Ad emissione di regolare fattura, nei 30 giorni naturali e consecutivi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successivi a detta verifica, l’Affidatario avrà diritto al pagamento del compenso che sarà effettuato</w:t>
      </w:r>
      <w:r w:rsidR="00AF267E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come di seguito </w:t>
      </w:r>
      <w:r w:rsidR="00AF267E" w:rsidRPr="00F22B62">
        <w:rPr>
          <w:rFonts w:ascii="Times New Roman" w:hAnsi="Times New Roman" w:cs="Times New Roman"/>
          <w:sz w:val="24"/>
          <w:szCs w:val="24"/>
        </w:rPr>
        <w:t>specificato</w:t>
      </w:r>
      <w:r w:rsidRPr="00F22B62">
        <w:rPr>
          <w:rFonts w:ascii="Times New Roman" w:hAnsi="Times New Roman" w:cs="Times New Roman"/>
          <w:sz w:val="24"/>
          <w:szCs w:val="24"/>
        </w:rPr>
        <w:t>:</w:t>
      </w:r>
    </w:p>
    <w:p w14:paraId="17EB1280" w14:textId="77777777" w:rsidR="000D6279" w:rsidRPr="00F22B62" w:rsidRDefault="000D6279" w:rsidP="004E5C4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FASE 1 </w:t>
      </w:r>
      <w:r w:rsidR="00B26001" w:rsidRPr="00F22B62">
        <w:rPr>
          <w:rFonts w:ascii="Times New Roman" w:hAnsi="Times New Roman" w:cs="Times New Roman"/>
          <w:sz w:val="24"/>
          <w:szCs w:val="24"/>
        </w:rPr>
        <w:t>40 % del compenso</w:t>
      </w:r>
      <w:r w:rsidRPr="00F22B62">
        <w:rPr>
          <w:rFonts w:ascii="Times New Roman" w:hAnsi="Times New Roman" w:cs="Times New Roman"/>
          <w:sz w:val="24"/>
          <w:szCs w:val="24"/>
        </w:rPr>
        <w:t>, oltre oneri previdenziali ed IVA</w:t>
      </w:r>
      <w:r w:rsidR="00C2633C" w:rsidRPr="00F22B62">
        <w:rPr>
          <w:rFonts w:ascii="Times New Roman" w:hAnsi="Times New Roman" w:cs="Times New Roman"/>
          <w:sz w:val="24"/>
          <w:szCs w:val="24"/>
        </w:rPr>
        <w:t>;</w:t>
      </w:r>
    </w:p>
    <w:p w14:paraId="303170B3" w14:textId="77777777" w:rsidR="006C49C6" w:rsidRPr="00F22B62" w:rsidRDefault="000D6279" w:rsidP="004E5C4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 xml:space="preserve">FASE 2 </w:t>
      </w:r>
      <w:r w:rsidR="00B26001" w:rsidRPr="00F22B62">
        <w:rPr>
          <w:rFonts w:ascii="Times New Roman" w:hAnsi="Times New Roman" w:cs="Times New Roman"/>
          <w:sz w:val="24"/>
          <w:szCs w:val="24"/>
        </w:rPr>
        <w:t>60 % del compenso</w:t>
      </w:r>
      <w:r w:rsidRPr="00F22B62">
        <w:rPr>
          <w:rFonts w:ascii="Times New Roman" w:hAnsi="Times New Roman" w:cs="Times New Roman"/>
          <w:sz w:val="24"/>
          <w:szCs w:val="24"/>
        </w:rPr>
        <w:t>, oltre oneri previdenziali ed IVA</w:t>
      </w:r>
      <w:r w:rsidR="00C2633C" w:rsidRPr="00F22B62">
        <w:rPr>
          <w:rFonts w:ascii="Times New Roman" w:hAnsi="Times New Roman" w:cs="Times New Roman"/>
          <w:sz w:val="24"/>
          <w:szCs w:val="24"/>
        </w:rPr>
        <w:t>.</w:t>
      </w:r>
    </w:p>
    <w:p w14:paraId="73BD3F57" w14:textId="77777777" w:rsidR="006C49C6" w:rsidRPr="00F22B62" w:rsidRDefault="006C49C6" w:rsidP="004E5C4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La fattura dovrà essere intestata a ………………… P.IVA…………………………</w:t>
      </w:r>
      <w:proofErr w:type="gramStart"/>
      <w:r w:rsidRPr="00F22B62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22B62">
        <w:rPr>
          <w:rFonts w:ascii="Times New Roman" w:hAnsi="Times New Roman" w:cs="Times New Roman"/>
          <w:sz w:val="24"/>
          <w:szCs w:val="24"/>
        </w:rPr>
        <w:t xml:space="preserve">, deve essere emessa in modalità elettronica, nel rispetto di quanto previsto all’art. 25 del decreto-legge n. 66/2014 </w:t>
      </w:r>
      <w:proofErr w:type="spellStart"/>
      <w:r w:rsidRPr="00F22B62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F22B62">
        <w:rPr>
          <w:rFonts w:ascii="Times New Roman" w:hAnsi="Times New Roman" w:cs="Times New Roman"/>
          <w:sz w:val="24"/>
          <w:szCs w:val="24"/>
        </w:rPr>
        <w:t>, Codice univoco ufficio: …………………… - e contenere il Codice Identificativo della Gara (CIG) e il Codice Unico Progetto (CUP).</w:t>
      </w:r>
    </w:p>
    <w:p w14:paraId="3E33F546" w14:textId="77777777" w:rsidR="006C49C6" w:rsidRPr="00F22B62" w:rsidRDefault="006C49C6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420D8" w14:textId="5B8B510F" w:rsidR="00DB384A" w:rsidRPr="00DB384A" w:rsidRDefault="00DB384A" w:rsidP="00DB3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384A">
        <w:rPr>
          <w:rFonts w:ascii="Times New Roman" w:hAnsi="Times New Roman" w:cs="Times New Roman"/>
          <w:b/>
          <w:bCs/>
          <w:sz w:val="24"/>
          <w:szCs w:val="24"/>
        </w:rPr>
        <w:t xml:space="preserve">Articolo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DB384A">
        <w:rPr>
          <w:rFonts w:ascii="Times New Roman" w:hAnsi="Times New Roman" w:cs="Times New Roman"/>
          <w:b/>
          <w:bCs/>
          <w:sz w:val="24"/>
          <w:szCs w:val="24"/>
        </w:rPr>
        <w:t>Garanzie e coperture assicurative</w:t>
      </w:r>
    </w:p>
    <w:p w14:paraId="241CBE16" w14:textId="7AA2DC76" w:rsidR="00DB384A" w:rsidRPr="00DB384A" w:rsidRDefault="00DB384A" w:rsidP="00DB384A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B384A">
        <w:rPr>
          <w:rFonts w:ascii="Times New Roman" w:hAnsi="Times New Roman" w:cs="Times New Roman"/>
          <w:b/>
          <w:bCs/>
          <w:sz w:val="24"/>
          <w:szCs w:val="24"/>
        </w:rPr>
        <w:t>5.1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84A">
        <w:rPr>
          <w:rFonts w:ascii="Times New Roman" w:hAnsi="Times New Roman" w:cs="Times New Roman"/>
          <w:sz w:val="24"/>
          <w:szCs w:val="24"/>
        </w:rPr>
        <w:t>Il Professionista, ai sensi dell’art. 103, comma 1, del D. Lgs. n. 50/2016 e ss. mm. e ii., a garanzia dell’esatto adempimento degli obblighi contrattuali, ha costituito cauzione definitiva mediante polizza fideiussoria n. ………………………… emessa in data ………………</w:t>
      </w:r>
      <w:proofErr w:type="gramStart"/>
      <w:r w:rsidRPr="00DB384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B384A">
        <w:rPr>
          <w:rFonts w:ascii="Times New Roman" w:hAnsi="Times New Roman" w:cs="Times New Roman"/>
          <w:sz w:val="24"/>
          <w:szCs w:val="24"/>
        </w:rPr>
        <w:t>.… da ………………………………, a garanzia della somma di euro …………………………</w:t>
      </w:r>
      <w:proofErr w:type="gramStart"/>
      <w:r w:rsidRPr="00DB384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B384A">
        <w:rPr>
          <w:rFonts w:ascii="Times New Roman" w:hAnsi="Times New Roman" w:cs="Times New Roman"/>
          <w:sz w:val="24"/>
          <w:szCs w:val="24"/>
        </w:rPr>
        <w:t>.</w:t>
      </w:r>
    </w:p>
    <w:p w14:paraId="3101F890" w14:textId="7DB50DA2" w:rsidR="00DB384A" w:rsidRPr="00DB384A" w:rsidRDefault="00DB384A" w:rsidP="00DB38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B384A">
        <w:rPr>
          <w:rFonts w:ascii="Times New Roman" w:hAnsi="Times New Roman" w:cs="Times New Roman"/>
          <w:sz w:val="24"/>
          <w:szCs w:val="24"/>
        </w:rPr>
        <w:t>Il professionista, ai sensi dell’art. 24, comma 4, del D. Lgs. n. 50/2016 e ss. mm. e ii. presenta inoltre una polizza di responsabilità civile professionale, rilasciata da ………………………</w:t>
      </w:r>
      <w:proofErr w:type="gramStart"/>
      <w:r w:rsidRPr="00DB384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B384A">
        <w:rPr>
          <w:rFonts w:ascii="Times New Roman" w:hAnsi="Times New Roman" w:cs="Times New Roman"/>
          <w:sz w:val="24"/>
          <w:szCs w:val="24"/>
        </w:rPr>
        <w:t>………… con decorrenza …………</w:t>
      </w:r>
      <w:proofErr w:type="gramStart"/>
      <w:r w:rsidRPr="00DB384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B384A">
        <w:rPr>
          <w:rFonts w:ascii="Times New Roman" w:hAnsi="Times New Roman" w:cs="Times New Roman"/>
          <w:sz w:val="24"/>
          <w:szCs w:val="24"/>
        </w:rPr>
        <w:t xml:space="preserve">……………… a copertura dei rischi derivanti dallo svolgimento delle attività di propria competenza di cui al presente disciplinare e al relativo Capitolato speciale descrittivo e prestazionale, dei rischi di cui all’art. 106, commi 9 e 10 del Codice e dei rischi derivanti da errori od omissioni nella </w:t>
      </w:r>
      <w:r w:rsidRPr="00DB384A">
        <w:rPr>
          <w:rFonts w:ascii="Times New Roman" w:hAnsi="Times New Roman" w:cs="Times New Roman"/>
          <w:sz w:val="24"/>
          <w:szCs w:val="24"/>
        </w:rPr>
        <w:lastRenderedPageBreak/>
        <w:t>redazione del progetto definitivo ed esecutivo ovvero nell’attività di direzione lavori, che possano determinare a carico della stazione appaltante nuove spese di progettazione e/o maggiori costi.</w:t>
      </w:r>
    </w:p>
    <w:p w14:paraId="2A6E931A" w14:textId="77777777" w:rsidR="00DB384A" w:rsidRPr="00F22B62" w:rsidRDefault="00DB384A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0129EA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Art.6 Responsabilità</w:t>
      </w:r>
    </w:p>
    <w:p w14:paraId="2AB1CFB3" w14:textId="77777777" w:rsidR="000D6279" w:rsidRPr="00F22B62" w:rsidRDefault="000D6279" w:rsidP="004E5C4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6.1 </w:t>
      </w:r>
      <w:r w:rsidRPr="00F22B62">
        <w:rPr>
          <w:rFonts w:ascii="Times New Roman" w:hAnsi="Times New Roman" w:cs="Times New Roman"/>
          <w:sz w:val="24"/>
          <w:szCs w:val="24"/>
        </w:rPr>
        <w:t>Il Committente non assume alcuna responsabilità per danni che dovessero derivare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all’affidatario, o a suoi dipendenti, coadiutori e ausiliari autonomi o alle loro cose,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nell</w:t>
      </w:r>
      <w:r w:rsidR="002313E7" w:rsidRPr="00F22B62">
        <w:rPr>
          <w:rFonts w:ascii="Times New Roman" w:hAnsi="Times New Roman" w:cs="Times New Roman"/>
          <w:sz w:val="24"/>
          <w:szCs w:val="24"/>
        </w:rPr>
        <w:t>’</w:t>
      </w:r>
      <w:r w:rsidRPr="00F22B62">
        <w:rPr>
          <w:rFonts w:ascii="Times New Roman" w:hAnsi="Times New Roman" w:cs="Times New Roman"/>
          <w:sz w:val="24"/>
          <w:szCs w:val="24"/>
        </w:rPr>
        <w:t>espletamento delle prestazioni oggetto di questo atto o in dipendenza dell’esercizio o per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qualsiasi altra causa.</w:t>
      </w:r>
    </w:p>
    <w:p w14:paraId="0279C9C4" w14:textId="77777777" w:rsidR="000D6279" w:rsidRPr="00F22B62" w:rsidRDefault="000D6279" w:rsidP="004E5C40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6.2 </w:t>
      </w:r>
      <w:r w:rsidRPr="00F22B62">
        <w:rPr>
          <w:rFonts w:ascii="Times New Roman" w:hAnsi="Times New Roman" w:cs="Times New Roman"/>
          <w:sz w:val="24"/>
          <w:szCs w:val="24"/>
        </w:rPr>
        <w:t>L’Affidatario assume ogni responsabilità per danni che potessero derivare al personale o a terzi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per fatto proprio o dei suoi dipendenti, coadiutori ed ausiliari autonomi, nell’espletamento delle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prestazioni oggetto di questo disciplinare tenendo perciò sollevato ed indenne il committente da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qualsiasi pretesa o molestia che al riguardo gli venisse mossa.</w:t>
      </w:r>
    </w:p>
    <w:p w14:paraId="153E1F79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4A3270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Art.7 Risoluzione controversie</w:t>
      </w:r>
    </w:p>
    <w:p w14:paraId="387DB620" w14:textId="69EFDA12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Il Committente si riserva la facoltà, in qualsiasi momento, di risolvere il servizio in caso di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inosservanza delle condizioni contrattuali senza che da parte del</w:t>
      </w:r>
      <w:r w:rsidR="002313E7" w:rsidRPr="00F22B62">
        <w:rPr>
          <w:rFonts w:ascii="Times New Roman" w:hAnsi="Times New Roman" w:cs="Times New Roman"/>
          <w:sz w:val="24"/>
          <w:szCs w:val="24"/>
        </w:rPr>
        <w:t>l’</w:t>
      </w:r>
      <w:r w:rsidRPr="00F22B62">
        <w:rPr>
          <w:rFonts w:ascii="Times New Roman" w:hAnsi="Times New Roman" w:cs="Times New Roman"/>
          <w:sz w:val="24"/>
          <w:szCs w:val="24"/>
        </w:rPr>
        <w:t>Affidatario possa essere sollevata eccezione di sorta.</w:t>
      </w:r>
    </w:p>
    <w:p w14:paraId="49C0AF62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52091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Art.8 Recesso, modifiche e altri accadimenti</w:t>
      </w:r>
    </w:p>
    <w:p w14:paraId="458F059C" w14:textId="77777777" w:rsidR="000D6279" w:rsidRPr="00F22B62" w:rsidRDefault="000D6279" w:rsidP="006E761D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8.1 </w:t>
      </w:r>
      <w:r w:rsidRPr="00F22B62">
        <w:rPr>
          <w:rFonts w:ascii="Times New Roman" w:hAnsi="Times New Roman" w:cs="Times New Roman"/>
          <w:sz w:val="24"/>
          <w:szCs w:val="24"/>
        </w:rPr>
        <w:t>In caso in cui la progettazione dei lavori si interrompa, per qualsiasi causa compresa la volontà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della Stazione appaltante di non appaltare i lavori, all’Affidatario sarà pagato solo la parte di attività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realizzata, senza possibilità per lo stesso di ottenere rimborsi, indennizzi o altre utilità.</w:t>
      </w:r>
    </w:p>
    <w:p w14:paraId="1AD70E96" w14:textId="77777777" w:rsidR="000D6279" w:rsidRPr="00F22B62" w:rsidRDefault="000D6279" w:rsidP="006E761D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8.2 </w:t>
      </w:r>
      <w:r w:rsidRPr="00F22B62">
        <w:rPr>
          <w:rFonts w:ascii="Times New Roman" w:hAnsi="Times New Roman" w:cs="Times New Roman"/>
          <w:sz w:val="24"/>
          <w:szCs w:val="24"/>
        </w:rPr>
        <w:t>In caso in cui la progettazione sia variata in corso di esecuzione del presente contratto, o siano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necessarie integrazioni o adeguamenti alla stessa anche per richiesta di competenti enti terzi rispetto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alla Stazione appaltante, l’Affidatario sarà tenuto a svolgere la verifica sul progetto che si redigerà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senza possibilità di ottenere rimborsi, indennizzi o altre utilità.</w:t>
      </w:r>
    </w:p>
    <w:p w14:paraId="47575A99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3B6BB5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 10 Inadempienze contrattuali</w:t>
      </w:r>
    </w:p>
    <w:p w14:paraId="6B9FED92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La penale pecuniaria per il tempo in più eventualmente impiegato oltre al temine precedentemente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fissato, sarà pari </w:t>
      </w:r>
      <w:r w:rsidRPr="006E761D">
        <w:rPr>
          <w:rFonts w:ascii="Times New Roman" w:hAnsi="Times New Roman" w:cs="Times New Roman"/>
          <w:sz w:val="24"/>
          <w:szCs w:val="24"/>
        </w:rPr>
        <w:t xml:space="preserve">€. </w:t>
      </w:r>
      <w:r w:rsidR="005F476B" w:rsidRPr="006E761D">
        <w:rPr>
          <w:rFonts w:ascii="Times New Roman" w:hAnsi="Times New Roman" w:cs="Times New Roman"/>
          <w:sz w:val="24"/>
          <w:szCs w:val="24"/>
        </w:rPr>
        <w:t>1</w:t>
      </w:r>
      <w:r w:rsidRPr="006E761D">
        <w:rPr>
          <w:rFonts w:ascii="Times New Roman" w:hAnsi="Times New Roman" w:cs="Times New Roman"/>
          <w:sz w:val="24"/>
          <w:szCs w:val="24"/>
        </w:rPr>
        <w:t xml:space="preserve"> </w:t>
      </w:r>
      <w:r w:rsidR="007D1170" w:rsidRPr="006E761D">
        <w:rPr>
          <w:rFonts w:ascii="Times New Roman" w:hAnsi="Times New Roman" w:cs="Times New Roman"/>
          <w:sz w:val="24"/>
          <w:szCs w:val="24"/>
        </w:rPr>
        <w:t xml:space="preserve">per mille </w:t>
      </w:r>
      <w:r w:rsidRPr="006E761D">
        <w:rPr>
          <w:rFonts w:ascii="Times New Roman" w:hAnsi="Times New Roman" w:cs="Times New Roman"/>
          <w:sz w:val="24"/>
          <w:szCs w:val="24"/>
        </w:rPr>
        <w:t>per</w:t>
      </w:r>
      <w:r w:rsidRPr="00F22B62">
        <w:rPr>
          <w:rFonts w:ascii="Times New Roman" w:hAnsi="Times New Roman" w:cs="Times New Roman"/>
          <w:sz w:val="24"/>
          <w:szCs w:val="24"/>
        </w:rPr>
        <w:t xml:space="preserve"> ogni giorno di ritardo, sino al massimo del 10% del valore della fase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considerata.</w:t>
      </w:r>
    </w:p>
    <w:p w14:paraId="7169ECC0" w14:textId="77777777" w:rsidR="005F476B" w:rsidRPr="00F22B62" w:rsidRDefault="005F476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AC858D" w14:textId="77777777" w:rsidR="000D6279" w:rsidRPr="00F22B62" w:rsidRDefault="000D6279" w:rsidP="006E761D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Art.11 Disposizioni particolari</w:t>
      </w:r>
    </w:p>
    <w:p w14:paraId="008C392F" w14:textId="77777777" w:rsidR="000D6279" w:rsidRPr="00F22B62" w:rsidRDefault="000D6279" w:rsidP="00FF41F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11.1 - Dichiarazione sulla assenza di conferimento di incarichi o di contratti di lavoro a ex</w:t>
      </w:r>
      <w:r w:rsidR="00A3625B"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b/>
          <w:bCs/>
          <w:sz w:val="24"/>
          <w:szCs w:val="24"/>
        </w:rPr>
        <w:t>dipendenti comunali.</w:t>
      </w:r>
    </w:p>
    <w:p w14:paraId="1E7A7414" w14:textId="77777777" w:rsidR="000D6279" w:rsidRPr="00F22B62" w:rsidRDefault="000D6279" w:rsidP="00FF41F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L’aggiudicatario, con la sottoscrizione del presente contratto, dichiara che, a decorrere dall’entrata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in vigore del comma 16 ter dell’art. 53 del </w:t>
      </w:r>
      <w:proofErr w:type="spellStart"/>
      <w:r w:rsidRPr="00F22B62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F22B62">
        <w:rPr>
          <w:rFonts w:ascii="Times New Roman" w:hAnsi="Times New Roman" w:cs="Times New Roman"/>
          <w:sz w:val="24"/>
          <w:szCs w:val="24"/>
        </w:rPr>
        <w:t xml:space="preserve"> 165/2001 (28/12/2012), non ha affidato incarichi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o lavori retribuiti, di natura autonoma o subordinata, a ex dipendenti delle pubbliche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amministrazioni di cui all’art. 1, comma 2, del medesimo decreto, entro tre anni dalla loro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cessazione dal servizio, se questi avevano esercitato, nei confronti dell’aggiudicatario medesimo,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poteri autoritativi o negoziali in nome e per conto dell’Amministrazione di appartenenza.</w:t>
      </w:r>
    </w:p>
    <w:p w14:paraId="5AC3D8FD" w14:textId="77777777" w:rsidR="000D6279" w:rsidRPr="00F22B62" w:rsidRDefault="000D6279" w:rsidP="00FF41F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11.2 - Comportamento richiesto a collaboratori e/o dipendenti dell’aggiudicatario</w:t>
      </w:r>
      <w:r w:rsidRPr="00F22B62">
        <w:rPr>
          <w:rFonts w:ascii="Times New Roman" w:hAnsi="Times New Roman" w:cs="Times New Roman"/>
          <w:sz w:val="24"/>
          <w:szCs w:val="24"/>
        </w:rPr>
        <w:t>.</w:t>
      </w:r>
    </w:p>
    <w:p w14:paraId="26685052" w14:textId="77777777" w:rsidR="000D6279" w:rsidRPr="00F22B62" w:rsidRDefault="000D6279" w:rsidP="00FF41F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Il soggetto aggiudicatario si obbliga, nell’esecuzione del contratto, a rispettare, e a far rispettare dai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propri dipendenti o collaboratori, quando operano presso le strutture del Comune di </w:t>
      </w:r>
      <w:r w:rsidR="00A3625B" w:rsidRPr="00F22B62">
        <w:rPr>
          <w:rFonts w:ascii="Times New Roman" w:hAnsi="Times New Roman" w:cs="Times New Roman"/>
          <w:sz w:val="24"/>
          <w:szCs w:val="24"/>
        </w:rPr>
        <w:t>Orvieto</w:t>
      </w:r>
      <w:r w:rsidRPr="00F22B62">
        <w:rPr>
          <w:rFonts w:ascii="Times New Roman" w:hAnsi="Times New Roman" w:cs="Times New Roman"/>
          <w:sz w:val="24"/>
          <w:szCs w:val="24"/>
        </w:rPr>
        <w:t xml:space="preserve"> o al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servizio dello stesso, il </w:t>
      </w:r>
      <w:r w:rsidR="00A3625B" w:rsidRPr="00F22B62">
        <w:rPr>
          <w:rFonts w:ascii="Times New Roman" w:hAnsi="Times New Roman" w:cs="Times New Roman"/>
          <w:sz w:val="24"/>
          <w:szCs w:val="24"/>
        </w:rPr>
        <w:t>DPR 62/2013</w:t>
      </w:r>
      <w:r w:rsidRPr="00F22B62">
        <w:rPr>
          <w:rFonts w:ascii="Times New Roman" w:hAnsi="Times New Roman" w:cs="Times New Roman"/>
          <w:sz w:val="24"/>
          <w:szCs w:val="24"/>
        </w:rPr>
        <w:t xml:space="preserve"> “Regolamento recante codice di comportamento dei dipendenti pubblici, a norma dell'articolo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54 del decreto legislativo 30 marzo 2001, n. 165” e </w:t>
      </w:r>
      <w:proofErr w:type="spellStart"/>
      <w:r w:rsidRPr="00F22B62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F22B62">
        <w:rPr>
          <w:rFonts w:ascii="Times New Roman" w:hAnsi="Times New Roman" w:cs="Times New Roman"/>
          <w:sz w:val="24"/>
          <w:szCs w:val="24"/>
        </w:rPr>
        <w:t>, di cui dichiara la conoscenza. La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violazione degli obblighi di comportamento comporterà per l’Amministrazione la facoltà di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risolvere il contratto, qualora, in ragione della gravità o della </w:t>
      </w:r>
      <w:r w:rsidRPr="00F22B62">
        <w:rPr>
          <w:rFonts w:ascii="Times New Roman" w:hAnsi="Times New Roman" w:cs="Times New Roman"/>
          <w:sz w:val="24"/>
          <w:szCs w:val="24"/>
        </w:rPr>
        <w:lastRenderedPageBreak/>
        <w:t>reiterazione, la stessa sia ritenuta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grave, previo espletamento di una procedura che garantisca il contradditorio.</w:t>
      </w:r>
    </w:p>
    <w:p w14:paraId="0ADE12E3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751AE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 13 Clausola di riservatezza</w:t>
      </w:r>
    </w:p>
    <w:p w14:paraId="56553110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Il Professionista sarà tenuto ad osservare rigorosamente le regole del segreto professionale 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proposito di fatti, informazioni, conoscenze documenti o altro di cui avranno comunicazione o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prenderanno conoscenza nello svolgimento delle prestazioni.</w:t>
      </w:r>
    </w:p>
    <w:p w14:paraId="1D481D23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Tali documenti e/o informazioni non potranno in nessun modo essere ceduti a terzi o divulgati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senza autorizzazione.</w:t>
      </w:r>
    </w:p>
    <w:p w14:paraId="729297E3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Resta espressamente inteso che il lavoro oggetto dell’incarico sarà sempre considerato di proprietà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 xml:space="preserve">esclusiva del Comune di </w:t>
      </w:r>
      <w:r w:rsidR="007D1170" w:rsidRPr="00F22B62">
        <w:rPr>
          <w:rFonts w:ascii="Times New Roman" w:hAnsi="Times New Roman" w:cs="Times New Roman"/>
          <w:sz w:val="24"/>
          <w:szCs w:val="24"/>
        </w:rPr>
        <w:t>Orvieto</w:t>
      </w:r>
      <w:r w:rsidRPr="00F22B62">
        <w:rPr>
          <w:rFonts w:ascii="Times New Roman" w:hAnsi="Times New Roman" w:cs="Times New Roman"/>
          <w:sz w:val="24"/>
          <w:szCs w:val="24"/>
        </w:rPr>
        <w:t>, che potrà liberamente utilizzarlo ed eventualmente cederlo 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terzi, anche nel caso di esecuzione parziale dell’incarico.</w:t>
      </w:r>
    </w:p>
    <w:p w14:paraId="7CD9C6F0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1DF8C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 14 Oneri a carico dell’Amministrazione</w:t>
      </w:r>
    </w:p>
    <w:p w14:paraId="47D9C92A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L’Amministrazione Comunale, unitamente al proprio Ufficio Tecnico si assume i seguenti obblighi:</w:t>
      </w:r>
    </w:p>
    <w:p w14:paraId="1AA682C3" w14:textId="6E3235B9" w:rsidR="000D6279" w:rsidRPr="00F22B62" w:rsidRDefault="00FF41F5" w:rsidP="00A3625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D6279" w:rsidRPr="00F22B62">
        <w:rPr>
          <w:rFonts w:ascii="Times New Roman" w:hAnsi="Times New Roman" w:cs="Times New Roman"/>
          <w:sz w:val="24"/>
          <w:szCs w:val="24"/>
        </w:rPr>
        <w:t>ornire, nei tempi richiesti, la documentazione da produrre;</w:t>
      </w:r>
    </w:p>
    <w:p w14:paraId="00F33767" w14:textId="268598E9" w:rsidR="000D6279" w:rsidRPr="00F22B62" w:rsidRDefault="00FF41F5" w:rsidP="00A3625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D6279" w:rsidRPr="00F22B62">
        <w:rPr>
          <w:rFonts w:ascii="Times New Roman" w:hAnsi="Times New Roman" w:cs="Times New Roman"/>
          <w:sz w:val="24"/>
          <w:szCs w:val="24"/>
        </w:rPr>
        <w:t>ornire ogni informazione che verrà richiesta;</w:t>
      </w:r>
    </w:p>
    <w:p w14:paraId="7A2CBE8A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96BCEB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 15 Oneri a carico dell’Affidatario</w:t>
      </w:r>
    </w:p>
    <w:p w14:paraId="2EDA3A25" w14:textId="077F0868" w:rsidR="000D6279" w:rsidRPr="00F22B62" w:rsidRDefault="000D6279" w:rsidP="004C77EB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15.1</w:t>
      </w:r>
      <w:r w:rsidR="00093A03"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10872131"/>
      <w:r w:rsidR="00093A03" w:rsidRPr="00FF41F5">
        <w:rPr>
          <w:rFonts w:ascii="Times New Roman" w:hAnsi="Times New Roman" w:cs="Times New Roman"/>
          <w:sz w:val="24"/>
          <w:szCs w:val="24"/>
        </w:rPr>
        <w:t>L’affidatario</w:t>
      </w:r>
      <w:bookmarkEnd w:id="1"/>
      <w:r w:rsidRPr="00F22B62">
        <w:rPr>
          <w:rFonts w:ascii="Times New Roman" w:hAnsi="Times New Roman" w:cs="Times New Roman"/>
          <w:sz w:val="24"/>
          <w:szCs w:val="24"/>
        </w:rPr>
        <w:t xml:space="preserve"> si obbliga, con la sottoscrizione del presente atto, oltre che al rispetto degli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impegni con lo stesso assunti nei confronti dell’Amministrazione, a:</w:t>
      </w:r>
    </w:p>
    <w:p w14:paraId="04F56ED1" w14:textId="570D7C7D" w:rsidR="000D6279" w:rsidRPr="00F22B62" w:rsidRDefault="00FF41F5" w:rsidP="004C77E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D6279" w:rsidRPr="00F22B62">
        <w:rPr>
          <w:rFonts w:ascii="Times New Roman" w:hAnsi="Times New Roman" w:cs="Times New Roman"/>
          <w:sz w:val="24"/>
          <w:szCs w:val="24"/>
        </w:rPr>
        <w:t>ispettare i tempi e le modalità di svolgimento;</w:t>
      </w:r>
    </w:p>
    <w:p w14:paraId="6FD16917" w14:textId="4DE65550" w:rsidR="000D6279" w:rsidRPr="00F22B62" w:rsidRDefault="004C77EB" w:rsidP="004C77EB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6279" w:rsidRPr="00F22B62">
        <w:rPr>
          <w:rFonts w:ascii="Times New Roman" w:hAnsi="Times New Roman" w:cs="Times New Roman"/>
          <w:sz w:val="24"/>
          <w:szCs w:val="24"/>
        </w:rPr>
        <w:t>dempiere agli obblighi previsti dal presente disciplinare con l</w:t>
      </w:r>
      <w:r w:rsidR="00577A70">
        <w:rPr>
          <w:rFonts w:ascii="Times New Roman" w:hAnsi="Times New Roman" w:cs="Times New Roman"/>
          <w:sz w:val="24"/>
          <w:szCs w:val="24"/>
        </w:rPr>
        <w:t>’</w:t>
      </w:r>
      <w:r w:rsidR="000D6279" w:rsidRPr="00F22B62">
        <w:rPr>
          <w:rFonts w:ascii="Times New Roman" w:hAnsi="Times New Roman" w:cs="Times New Roman"/>
          <w:sz w:val="24"/>
          <w:szCs w:val="24"/>
        </w:rPr>
        <w:t>organizzazione ed i mezzi</w:t>
      </w:r>
      <w:r w:rsidR="006A52CC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0D6279" w:rsidRPr="00F22B62">
        <w:rPr>
          <w:rFonts w:ascii="Times New Roman" w:hAnsi="Times New Roman" w:cs="Times New Roman"/>
          <w:sz w:val="24"/>
          <w:szCs w:val="24"/>
        </w:rPr>
        <w:t>necessari</w:t>
      </w:r>
      <w:r w:rsidR="006A52CC" w:rsidRPr="00F22B62">
        <w:rPr>
          <w:rFonts w:ascii="Times New Roman" w:hAnsi="Times New Roman" w:cs="Times New Roman"/>
          <w:sz w:val="24"/>
          <w:szCs w:val="24"/>
        </w:rPr>
        <w:t>.</w:t>
      </w:r>
    </w:p>
    <w:p w14:paraId="4FB997C8" w14:textId="216EA583" w:rsidR="000D6279" w:rsidRPr="00F22B62" w:rsidRDefault="000D6279" w:rsidP="004C77EB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15.2 </w:t>
      </w:r>
      <w:r w:rsidRPr="00F22B62">
        <w:rPr>
          <w:rFonts w:ascii="Times New Roman" w:hAnsi="Times New Roman" w:cs="Times New Roman"/>
          <w:sz w:val="24"/>
          <w:szCs w:val="24"/>
        </w:rPr>
        <w:t xml:space="preserve">L'Amministrazione rimane estranea ai rapporti fra </w:t>
      </w:r>
      <w:r w:rsidRPr="004532C0">
        <w:rPr>
          <w:rFonts w:ascii="Times New Roman" w:hAnsi="Times New Roman" w:cs="Times New Roman"/>
          <w:sz w:val="24"/>
          <w:szCs w:val="24"/>
        </w:rPr>
        <w:t>l’</w:t>
      </w:r>
      <w:r w:rsidR="00093A03" w:rsidRPr="004532C0">
        <w:rPr>
          <w:rFonts w:ascii="Times New Roman" w:hAnsi="Times New Roman" w:cs="Times New Roman"/>
          <w:sz w:val="24"/>
          <w:szCs w:val="24"/>
        </w:rPr>
        <w:t xml:space="preserve">Affidatario </w:t>
      </w:r>
      <w:r w:rsidRPr="00F22B62">
        <w:rPr>
          <w:rFonts w:ascii="Times New Roman" w:hAnsi="Times New Roman" w:cs="Times New Roman"/>
          <w:sz w:val="24"/>
          <w:szCs w:val="24"/>
        </w:rPr>
        <w:t>ed il personale utilizzato da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quest'ultima, per cui ogni responsabilità ed onere economico saranno a carico del solo operatore.</w:t>
      </w:r>
    </w:p>
    <w:p w14:paraId="1E00BA63" w14:textId="77777777" w:rsidR="00A3625B" w:rsidRPr="00F22B62" w:rsidRDefault="00A3625B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FB1C91" w14:textId="77777777" w:rsidR="000D6279" w:rsidRPr="00F22B62" w:rsidRDefault="000D6279" w:rsidP="00AF2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Art. 16 Obblighi dell’Affidatario relativi alla tracciabilità dei flussi finanziari</w:t>
      </w:r>
    </w:p>
    <w:p w14:paraId="6883ADC8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16.1 </w:t>
      </w:r>
      <w:r w:rsidRPr="00F22B62">
        <w:rPr>
          <w:rFonts w:ascii="Times New Roman" w:hAnsi="Times New Roman" w:cs="Times New Roman"/>
          <w:sz w:val="24"/>
          <w:szCs w:val="24"/>
        </w:rPr>
        <w:t>L’Affidatario assume tutti gli obblighi di tracciabilità dei flussi finanziari di cui all’art. 3 della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legge 13 agosto 2010 n. 136 e successive modifiche.</w:t>
      </w:r>
    </w:p>
    <w:p w14:paraId="1EAEB9F5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16.2 </w:t>
      </w:r>
      <w:r w:rsidRPr="00F22B62">
        <w:rPr>
          <w:rFonts w:ascii="Times New Roman" w:hAnsi="Times New Roman" w:cs="Times New Roman"/>
          <w:sz w:val="24"/>
          <w:szCs w:val="24"/>
        </w:rPr>
        <w:t>Il mancato utilizzo del bonifico bancario o postale ovvero degli altri strumenti di incasso o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pagamento idonei a consentire la piena tracciabilità delle operazioni costituisce causa di risoluzione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del contratto ai sensi dell’art. 3, comma 9 bis, della L. 136/2010.</w:t>
      </w:r>
    </w:p>
    <w:p w14:paraId="3020BFDA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16.3 </w:t>
      </w:r>
      <w:r w:rsidRPr="00F22B62">
        <w:rPr>
          <w:rFonts w:ascii="Times New Roman" w:hAnsi="Times New Roman" w:cs="Times New Roman"/>
          <w:sz w:val="24"/>
          <w:szCs w:val="24"/>
        </w:rPr>
        <w:t xml:space="preserve">L’Affidatario si impegna a dare immediata comunicazione al Comune di 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Orvieto </w:t>
      </w:r>
      <w:r w:rsidRPr="00F22B62">
        <w:rPr>
          <w:rFonts w:ascii="Times New Roman" w:hAnsi="Times New Roman" w:cs="Times New Roman"/>
          <w:sz w:val="24"/>
          <w:szCs w:val="24"/>
        </w:rPr>
        <w:t>ed alla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="00281678" w:rsidRPr="00F22B62">
        <w:rPr>
          <w:rFonts w:ascii="Times New Roman" w:hAnsi="Times New Roman" w:cs="Times New Roman"/>
          <w:sz w:val="24"/>
          <w:szCs w:val="24"/>
        </w:rPr>
        <w:t>P</w:t>
      </w:r>
      <w:r w:rsidRPr="00F22B62">
        <w:rPr>
          <w:rFonts w:ascii="Times New Roman" w:hAnsi="Times New Roman" w:cs="Times New Roman"/>
          <w:sz w:val="24"/>
          <w:szCs w:val="24"/>
        </w:rPr>
        <w:t xml:space="preserve">refettura - ufficio territoriale del Governo della provincia di </w:t>
      </w:r>
      <w:r w:rsidR="00A3625B" w:rsidRPr="00F22B62">
        <w:rPr>
          <w:rFonts w:ascii="Times New Roman" w:hAnsi="Times New Roman" w:cs="Times New Roman"/>
          <w:sz w:val="24"/>
          <w:szCs w:val="24"/>
        </w:rPr>
        <w:t>Terni</w:t>
      </w:r>
      <w:r w:rsidRPr="00F22B62">
        <w:rPr>
          <w:rFonts w:ascii="Times New Roman" w:hAnsi="Times New Roman" w:cs="Times New Roman"/>
          <w:sz w:val="24"/>
          <w:szCs w:val="24"/>
        </w:rPr>
        <w:t xml:space="preserve"> della notizia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dell’inadempimento della propria controparte (subappaltatore/subcontraente) agli obblighi di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tracciabilità finanziaria.</w:t>
      </w:r>
    </w:p>
    <w:p w14:paraId="736CCB7C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16.4 </w:t>
      </w:r>
      <w:r w:rsidRPr="00F22B62">
        <w:rPr>
          <w:rFonts w:ascii="Times New Roman" w:hAnsi="Times New Roman" w:cs="Times New Roman"/>
          <w:sz w:val="24"/>
          <w:szCs w:val="24"/>
        </w:rPr>
        <w:t>L’Affidatario dichiara che gli estremi del conto corrente dedicato al rapporto contrattuale in</w:t>
      </w:r>
      <w:r w:rsidR="00A3625B" w:rsidRPr="00F22B62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oggetto in essere con codesto ente è:</w:t>
      </w:r>
    </w:p>
    <w:p w14:paraId="2FC74437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Numero conto corrente: ___________________</w:t>
      </w:r>
    </w:p>
    <w:p w14:paraId="0A90C8AD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Istituto: ________________________________</w:t>
      </w:r>
    </w:p>
    <w:p w14:paraId="6F6F4E64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Agenzia: _______________________________</w:t>
      </w:r>
    </w:p>
    <w:p w14:paraId="1C1F3F5A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IBAN: _________________________________</w:t>
      </w:r>
    </w:p>
    <w:p w14:paraId="75CE1E42" w14:textId="77777777" w:rsidR="000D6279" w:rsidRPr="00F22B62" w:rsidRDefault="000D6279" w:rsidP="00B937F8">
      <w:p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16.5 </w:t>
      </w:r>
      <w:r w:rsidRPr="00F22B62">
        <w:rPr>
          <w:rFonts w:ascii="Times New Roman" w:hAnsi="Times New Roman" w:cs="Times New Roman"/>
          <w:sz w:val="24"/>
          <w:szCs w:val="24"/>
        </w:rPr>
        <w:t>Le persone delegate ad operare sul conto sono:</w:t>
      </w:r>
    </w:p>
    <w:p w14:paraId="63524E63" w14:textId="2811E180" w:rsidR="00A14AEA" w:rsidRDefault="000D6279" w:rsidP="00B937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sz w:val="24"/>
          <w:szCs w:val="24"/>
        </w:rPr>
        <w:t>1 - Generalità complete del primo soggetto delegato (Nome, cognome, codice fiscale, luogo e data</w:t>
      </w:r>
      <w:r w:rsidR="00B937F8">
        <w:rPr>
          <w:rFonts w:ascii="Times New Roman" w:hAnsi="Times New Roman" w:cs="Times New Roman"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di nascita, residenza</w:t>
      </w:r>
      <w:proofErr w:type="gramStart"/>
      <w:r w:rsidRPr="00F22B62">
        <w:rPr>
          <w:rFonts w:ascii="Times New Roman" w:hAnsi="Times New Roman" w:cs="Times New Roman"/>
          <w:sz w:val="24"/>
          <w:szCs w:val="24"/>
        </w:rPr>
        <w:t>):_</w:t>
      </w:r>
      <w:proofErr w:type="gramEnd"/>
      <w:r w:rsidRPr="00F22B6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B937F8">
        <w:rPr>
          <w:rFonts w:ascii="Times New Roman" w:hAnsi="Times New Roman" w:cs="Times New Roman"/>
          <w:sz w:val="24"/>
          <w:szCs w:val="24"/>
        </w:rPr>
        <w:t>.</w:t>
      </w:r>
    </w:p>
    <w:p w14:paraId="5104B3A8" w14:textId="77777777" w:rsidR="00B937F8" w:rsidRPr="00F22B62" w:rsidRDefault="00B937F8" w:rsidP="00B937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67961948" w14:textId="3E441AFD" w:rsidR="006858A8" w:rsidRPr="00B937F8" w:rsidRDefault="006858A8" w:rsidP="0068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7F8">
        <w:rPr>
          <w:rFonts w:ascii="Times New Roman" w:hAnsi="Times New Roman" w:cs="Times New Roman"/>
          <w:b/>
          <w:bCs/>
          <w:sz w:val="24"/>
          <w:szCs w:val="24"/>
        </w:rPr>
        <w:t>Art. 1</w:t>
      </w:r>
      <w:r w:rsidR="00B937F8" w:rsidRPr="00B937F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937F8">
        <w:rPr>
          <w:rFonts w:ascii="Times New Roman" w:hAnsi="Times New Roman" w:cs="Times New Roman"/>
          <w:b/>
          <w:bCs/>
          <w:sz w:val="24"/>
          <w:szCs w:val="24"/>
        </w:rPr>
        <w:t xml:space="preserve"> Clausola di chiusura</w:t>
      </w:r>
    </w:p>
    <w:p w14:paraId="0454DFE3" w14:textId="77777777" w:rsidR="006858A8" w:rsidRPr="00B937F8" w:rsidRDefault="006858A8" w:rsidP="0068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7F8">
        <w:rPr>
          <w:rFonts w:ascii="Times New Roman" w:hAnsi="Times New Roman" w:cs="Times New Roman"/>
          <w:sz w:val="24"/>
          <w:szCs w:val="24"/>
        </w:rPr>
        <w:lastRenderedPageBreak/>
        <w:t>Per quanto non esplicitamente previsto nel presente schema di contratto, si fa riferimento alla normativa del Codice Civile.</w:t>
      </w:r>
    </w:p>
    <w:p w14:paraId="471DBD30" w14:textId="77777777" w:rsidR="006858A8" w:rsidRPr="00F22B62" w:rsidRDefault="006858A8" w:rsidP="0068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FBD57" w14:textId="20AC393C" w:rsidR="000C12F6" w:rsidRPr="00F22B62" w:rsidRDefault="000C12F6" w:rsidP="000C12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Art</w:t>
      </w:r>
      <w:r w:rsidR="00B937F8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 Spese di contratto e trattamento fiscale</w:t>
      </w:r>
    </w:p>
    <w:p w14:paraId="3A3FA9D1" w14:textId="77777777" w:rsidR="000C12F6" w:rsidRPr="00F22B62" w:rsidRDefault="000C12F6" w:rsidP="00B937F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9.1 </w:t>
      </w:r>
      <w:r w:rsidRPr="00F22B62">
        <w:rPr>
          <w:rFonts w:ascii="Times New Roman" w:hAnsi="Times New Roman" w:cs="Times New Roman"/>
          <w:sz w:val="24"/>
          <w:szCs w:val="24"/>
        </w:rPr>
        <w:t>Tutte le imposte, tasse e spese, comprese quelle fiscali e amministrative, relative al servizio sono a carico dell’affidatario.</w:t>
      </w:r>
    </w:p>
    <w:p w14:paraId="5B4A2185" w14:textId="7E41A076" w:rsidR="000C12F6" w:rsidRPr="00F22B62" w:rsidRDefault="000C12F6" w:rsidP="00B937F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22B6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B937F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22B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2B62">
        <w:rPr>
          <w:rFonts w:ascii="Times New Roman" w:hAnsi="Times New Roman" w:cs="Times New Roman"/>
          <w:sz w:val="24"/>
          <w:szCs w:val="24"/>
        </w:rPr>
        <w:t>Il presente contratto sarà registrato solo in caso d’uso, le spese di contratto e conseguenti saranno a carico dell’Affidatario.</w:t>
      </w:r>
    </w:p>
    <w:p w14:paraId="45F4D950" w14:textId="77777777" w:rsidR="000C12F6" w:rsidRPr="00B937F8" w:rsidRDefault="000C12F6" w:rsidP="00B93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FE61C" w14:textId="77777777" w:rsidR="003420D2" w:rsidRP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0D2">
        <w:rPr>
          <w:rFonts w:ascii="Times New Roman" w:hAnsi="Times New Roman" w:cs="Times New Roman"/>
          <w:sz w:val="24"/>
          <w:szCs w:val="24"/>
        </w:rPr>
        <w:t>Letto, firmato e sottoscritto</w:t>
      </w:r>
    </w:p>
    <w:p w14:paraId="18BB0A1B" w14:textId="5EDF725B" w:rsidR="003420D2" w:rsidRP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0D2">
        <w:rPr>
          <w:rFonts w:ascii="Times New Roman" w:hAnsi="Times New Roman" w:cs="Times New Roman"/>
          <w:sz w:val="24"/>
          <w:szCs w:val="24"/>
        </w:rPr>
        <w:t xml:space="preserve">Orvieto, li </w:t>
      </w:r>
    </w:p>
    <w:p w14:paraId="5248854B" w14:textId="77777777" w:rsid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F79A2" w14:textId="346806BC" w:rsidR="003420D2" w:rsidRPr="003420D2" w:rsidRDefault="003420D2" w:rsidP="003420D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0D2">
        <w:rPr>
          <w:rFonts w:ascii="Times New Roman" w:hAnsi="Times New Roman" w:cs="Times New Roman"/>
          <w:sz w:val="24"/>
          <w:szCs w:val="24"/>
        </w:rPr>
        <w:t xml:space="preserve">Il Professionista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20D2">
        <w:rPr>
          <w:rFonts w:ascii="Times New Roman" w:hAnsi="Times New Roman" w:cs="Times New Roman"/>
          <w:sz w:val="24"/>
          <w:szCs w:val="24"/>
        </w:rPr>
        <w:t>Per il Comune</w:t>
      </w:r>
    </w:p>
    <w:p w14:paraId="676A3529" w14:textId="49AEB451" w:rsidR="003420D2" w:rsidRP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2E6EF" w14:textId="77777777" w:rsid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F62D72" w14:textId="77777777" w:rsid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7C8591" w14:textId="77777777" w:rsid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D58A6" w14:textId="77777777" w:rsidR="003420D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19E6A" w14:textId="261CEFEF" w:rsidR="000C12F6" w:rsidRPr="00F22B62" w:rsidRDefault="003420D2" w:rsidP="00342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20D2">
        <w:rPr>
          <w:rFonts w:ascii="Times New Roman" w:hAnsi="Times New Roman" w:cs="Times New Roman"/>
          <w:sz w:val="24"/>
          <w:szCs w:val="24"/>
        </w:rPr>
        <w:t xml:space="preserve">Documento informatico sottoscritto con firma digitale ai sensi del D.lgs. n. 82/2005 e </w:t>
      </w:r>
      <w:proofErr w:type="spellStart"/>
      <w:proofErr w:type="gramStart"/>
      <w:r w:rsidRPr="003420D2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</w:p>
    <w:sectPr w:rsidR="000C12F6" w:rsidRPr="00F22B62" w:rsidSect="00A14A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439F"/>
    <w:multiLevelType w:val="hybridMultilevel"/>
    <w:tmpl w:val="F6E2BE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7085C"/>
    <w:multiLevelType w:val="hybridMultilevel"/>
    <w:tmpl w:val="DD0EE4E2"/>
    <w:lvl w:ilvl="0" w:tplc="E31E7648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33DBC"/>
    <w:multiLevelType w:val="hybridMultilevel"/>
    <w:tmpl w:val="655E39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17E"/>
    <w:multiLevelType w:val="hybridMultilevel"/>
    <w:tmpl w:val="82626F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2312A"/>
    <w:multiLevelType w:val="hybridMultilevel"/>
    <w:tmpl w:val="8D86F2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B2F54"/>
    <w:multiLevelType w:val="hybridMultilevel"/>
    <w:tmpl w:val="10529100"/>
    <w:lvl w:ilvl="0" w:tplc="E31E7648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25756"/>
    <w:multiLevelType w:val="hybridMultilevel"/>
    <w:tmpl w:val="A4FE1902"/>
    <w:lvl w:ilvl="0" w:tplc="EB70EBF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C7EA1"/>
    <w:multiLevelType w:val="hybridMultilevel"/>
    <w:tmpl w:val="2CC28A48"/>
    <w:lvl w:ilvl="0" w:tplc="79B80B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61A80"/>
    <w:multiLevelType w:val="hybridMultilevel"/>
    <w:tmpl w:val="9E84AD46"/>
    <w:lvl w:ilvl="0" w:tplc="EB70EBF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814B5"/>
    <w:multiLevelType w:val="hybridMultilevel"/>
    <w:tmpl w:val="49106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233F9"/>
    <w:multiLevelType w:val="hybridMultilevel"/>
    <w:tmpl w:val="26E205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45628"/>
    <w:multiLevelType w:val="hybridMultilevel"/>
    <w:tmpl w:val="08224846"/>
    <w:lvl w:ilvl="0" w:tplc="EB70EBF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521243">
    <w:abstractNumId w:val="9"/>
  </w:num>
  <w:num w:numId="2" w16cid:durableId="2048606878">
    <w:abstractNumId w:val="11"/>
  </w:num>
  <w:num w:numId="3" w16cid:durableId="1970936878">
    <w:abstractNumId w:val="10"/>
  </w:num>
  <w:num w:numId="4" w16cid:durableId="293215762">
    <w:abstractNumId w:val="7"/>
  </w:num>
  <w:num w:numId="5" w16cid:durableId="398750180">
    <w:abstractNumId w:val="5"/>
  </w:num>
  <w:num w:numId="6" w16cid:durableId="1548566290">
    <w:abstractNumId w:val="1"/>
  </w:num>
  <w:num w:numId="7" w16cid:durableId="265843849">
    <w:abstractNumId w:val="3"/>
  </w:num>
  <w:num w:numId="8" w16cid:durableId="675690886">
    <w:abstractNumId w:val="4"/>
  </w:num>
  <w:num w:numId="9" w16cid:durableId="112142236">
    <w:abstractNumId w:val="0"/>
  </w:num>
  <w:num w:numId="10" w16cid:durableId="55514779">
    <w:abstractNumId w:val="2"/>
  </w:num>
  <w:num w:numId="11" w16cid:durableId="773406295">
    <w:abstractNumId w:val="8"/>
  </w:num>
  <w:num w:numId="12" w16cid:durableId="1679885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279"/>
    <w:rsid w:val="00053070"/>
    <w:rsid w:val="000864D9"/>
    <w:rsid w:val="00093A03"/>
    <w:rsid w:val="000B661E"/>
    <w:rsid w:val="000C12F6"/>
    <w:rsid w:val="000D6279"/>
    <w:rsid w:val="001A046D"/>
    <w:rsid w:val="001C2331"/>
    <w:rsid w:val="002313E7"/>
    <w:rsid w:val="00231F15"/>
    <w:rsid w:val="00281678"/>
    <w:rsid w:val="00291331"/>
    <w:rsid w:val="003420D2"/>
    <w:rsid w:val="00345BD4"/>
    <w:rsid w:val="003968D3"/>
    <w:rsid w:val="00422212"/>
    <w:rsid w:val="004532C0"/>
    <w:rsid w:val="004C77EB"/>
    <w:rsid w:val="004E5C40"/>
    <w:rsid w:val="00534482"/>
    <w:rsid w:val="00540738"/>
    <w:rsid w:val="00545DA8"/>
    <w:rsid w:val="00577A70"/>
    <w:rsid w:val="0058195F"/>
    <w:rsid w:val="00591F92"/>
    <w:rsid w:val="005D0199"/>
    <w:rsid w:val="005E3E8F"/>
    <w:rsid w:val="005F476B"/>
    <w:rsid w:val="006858A8"/>
    <w:rsid w:val="006A52CC"/>
    <w:rsid w:val="006C49C6"/>
    <w:rsid w:val="006E761D"/>
    <w:rsid w:val="00707846"/>
    <w:rsid w:val="00741D78"/>
    <w:rsid w:val="00784A21"/>
    <w:rsid w:val="007D1170"/>
    <w:rsid w:val="0084299D"/>
    <w:rsid w:val="00954A71"/>
    <w:rsid w:val="00997FD9"/>
    <w:rsid w:val="009A0E31"/>
    <w:rsid w:val="009C17C5"/>
    <w:rsid w:val="009F22E8"/>
    <w:rsid w:val="00A02C5F"/>
    <w:rsid w:val="00A14AEA"/>
    <w:rsid w:val="00A27400"/>
    <w:rsid w:val="00A3625B"/>
    <w:rsid w:val="00A928A4"/>
    <w:rsid w:val="00AB7219"/>
    <w:rsid w:val="00AE52A7"/>
    <w:rsid w:val="00AF267E"/>
    <w:rsid w:val="00B037DE"/>
    <w:rsid w:val="00B10A52"/>
    <w:rsid w:val="00B26001"/>
    <w:rsid w:val="00B6469D"/>
    <w:rsid w:val="00B937F8"/>
    <w:rsid w:val="00BA6065"/>
    <w:rsid w:val="00BC162B"/>
    <w:rsid w:val="00C22F8E"/>
    <w:rsid w:val="00C2633C"/>
    <w:rsid w:val="00C43DC6"/>
    <w:rsid w:val="00C52FCE"/>
    <w:rsid w:val="00CC4C9F"/>
    <w:rsid w:val="00D54425"/>
    <w:rsid w:val="00D55E8C"/>
    <w:rsid w:val="00DB384A"/>
    <w:rsid w:val="00DF2BF7"/>
    <w:rsid w:val="00E52745"/>
    <w:rsid w:val="00E7103C"/>
    <w:rsid w:val="00EE00E9"/>
    <w:rsid w:val="00F22B62"/>
    <w:rsid w:val="00FB33A4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249BED"/>
  <w15:docId w15:val="{FCFAA5DC-B299-4618-AE3E-C0C62B84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4A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661E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7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unhideWhenUsed/>
    <w:rsid w:val="00F22B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22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6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5E6B0-EEB9-4AE8-AFD0-D9939FBA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3311</Words>
  <Characters>18878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CED</dc:creator>
  <cp:lastModifiedBy>ROCCO</cp:lastModifiedBy>
  <cp:revision>37</cp:revision>
  <dcterms:created xsi:type="dcterms:W3CDTF">2022-07-12T06:54:00Z</dcterms:created>
  <dcterms:modified xsi:type="dcterms:W3CDTF">2022-12-12T16:01:00Z</dcterms:modified>
</cp:coreProperties>
</file>