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1EE7" w14:textId="77777777" w:rsidR="0007285D" w:rsidRPr="00A41B22" w:rsidRDefault="0007285D" w:rsidP="00ED5D46">
      <w:pPr>
        <w:jc w:val="center"/>
        <w:rPr>
          <w:b/>
          <w:bCs/>
        </w:rPr>
      </w:pPr>
    </w:p>
    <w:p w14:paraId="7100F0BE" w14:textId="4593977C" w:rsidR="00F32178" w:rsidRPr="008002C3" w:rsidRDefault="0007285D" w:rsidP="00F321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INCARICHI AUTORIZZATI</w:t>
      </w:r>
      <w:r w:rsidR="00ED5D46" w:rsidRPr="00ED5D46">
        <w:rPr>
          <w:b/>
          <w:bCs/>
          <w:sz w:val="28"/>
          <w:szCs w:val="28"/>
        </w:rPr>
        <w:t xml:space="preserve"> 202</w:t>
      </w:r>
      <w:r w:rsidR="00056F12">
        <w:rPr>
          <w:b/>
          <w:bCs/>
          <w:sz w:val="28"/>
          <w:szCs w:val="28"/>
        </w:rPr>
        <w:t>6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696"/>
        <w:gridCol w:w="5646"/>
        <w:gridCol w:w="2576"/>
        <w:gridCol w:w="3118"/>
        <w:gridCol w:w="1701"/>
      </w:tblGrid>
      <w:tr w:rsidR="00AE2387" w14:paraId="36D7CB90" w14:textId="042565AD" w:rsidTr="00056F12">
        <w:trPr>
          <w:trHeight w:val="609"/>
        </w:trPr>
        <w:tc>
          <w:tcPr>
            <w:tcW w:w="1696" w:type="dxa"/>
            <w:shd w:val="clear" w:color="auto" w:fill="FBE4D5" w:themeFill="accent2" w:themeFillTint="33"/>
          </w:tcPr>
          <w:p w14:paraId="53D04653" w14:textId="16F18C07" w:rsidR="00AE2387" w:rsidRPr="00ED5D46" w:rsidRDefault="00AE2387" w:rsidP="00072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Nominativo</w:t>
            </w:r>
          </w:p>
        </w:tc>
        <w:tc>
          <w:tcPr>
            <w:tcW w:w="5646" w:type="dxa"/>
            <w:shd w:val="clear" w:color="auto" w:fill="FBE4D5" w:themeFill="accent2" w:themeFillTint="33"/>
          </w:tcPr>
          <w:p w14:paraId="2AF34738" w14:textId="09EFA7A2" w:rsidR="00AE2387" w:rsidRDefault="00AE2387" w:rsidP="00072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Incarico</w:t>
            </w:r>
          </w:p>
        </w:tc>
        <w:tc>
          <w:tcPr>
            <w:tcW w:w="2576" w:type="dxa"/>
            <w:shd w:val="clear" w:color="auto" w:fill="FBE4D5" w:themeFill="accent2" w:themeFillTint="33"/>
          </w:tcPr>
          <w:p w14:paraId="116FD2E7" w14:textId="24D5CC2A" w:rsidR="00AE2387" w:rsidRDefault="00AE2387" w:rsidP="00072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25869390" w14:textId="57B57C98" w:rsidR="00AE2387" w:rsidRPr="00ED5D46" w:rsidRDefault="00AE2387" w:rsidP="00072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Durata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9BA426A" w14:textId="63F01D7D" w:rsidR="00AE2387" w:rsidRDefault="00AE2387" w:rsidP="00072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Compenso</w:t>
            </w:r>
          </w:p>
        </w:tc>
      </w:tr>
      <w:tr w:rsidR="00A41B22" w:rsidRPr="00ED5D46" w14:paraId="266FCE21" w14:textId="77777777" w:rsidTr="00056F12">
        <w:trPr>
          <w:trHeight w:val="922"/>
        </w:trPr>
        <w:tc>
          <w:tcPr>
            <w:tcW w:w="1696" w:type="dxa"/>
          </w:tcPr>
          <w:p w14:paraId="0198B107" w14:textId="1EBA3BD0" w:rsidR="00A41B22" w:rsidRDefault="00056F12" w:rsidP="00072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Martina Borghetto</w:t>
            </w:r>
          </w:p>
        </w:tc>
        <w:tc>
          <w:tcPr>
            <w:tcW w:w="5646" w:type="dxa"/>
          </w:tcPr>
          <w:p w14:paraId="59CC08F9" w14:textId="39D9F318" w:rsidR="00A41B22" w:rsidRPr="008002C3" w:rsidRDefault="00056F12" w:rsidP="00A41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Commissario </w:t>
            </w:r>
            <w:r w:rsidRPr="00056F12">
              <w:rPr>
                <w:sz w:val="22"/>
                <w:szCs w:val="22"/>
              </w:rPr>
              <w:t>PROCEDURA APERTA ACCELERATA EX ART. 71 D. LGS. 36/2023 PER L’AFFIDAMENTO DEL SERVIZIO DI ORGANIZZAZIONE E REALIZZAZIONE DI VIAGGI DI ISTRUZIONE, PCTO E MINI-STAY DELL’ISTITUTO DI ISTRUZIONE SUPERIORE STATALE “E. BOLISANI” A.S. 2025/2026</w:t>
            </w:r>
          </w:p>
        </w:tc>
        <w:tc>
          <w:tcPr>
            <w:tcW w:w="2576" w:type="dxa"/>
          </w:tcPr>
          <w:p w14:paraId="0381117A" w14:textId="607952D6" w:rsidR="00A41B22" w:rsidRPr="00AE2387" w:rsidRDefault="00056F12" w:rsidP="00AE2387">
            <w:pPr>
              <w:jc w:val="center"/>
            </w:pPr>
            <w:r w:rsidRPr="00056F12">
              <w:t>Determina di nomina commissione n. 4/2026 del 09/01/2026</w:t>
            </w:r>
          </w:p>
        </w:tc>
        <w:tc>
          <w:tcPr>
            <w:tcW w:w="3118" w:type="dxa"/>
          </w:tcPr>
          <w:p w14:paraId="61214F07" w14:textId="77777777" w:rsidR="00056F12" w:rsidRDefault="00056F12" w:rsidP="0007285D">
            <w:pPr>
              <w:jc w:val="center"/>
            </w:pPr>
          </w:p>
          <w:p w14:paraId="09882C2C" w14:textId="187BD183" w:rsidR="00A41B22" w:rsidRDefault="00A41B22" w:rsidP="0007285D">
            <w:pPr>
              <w:jc w:val="center"/>
            </w:pPr>
            <w:r w:rsidRPr="00AE2387">
              <w:t>Durata legata alle tempistiche di gara</w:t>
            </w:r>
          </w:p>
        </w:tc>
        <w:tc>
          <w:tcPr>
            <w:tcW w:w="1701" w:type="dxa"/>
          </w:tcPr>
          <w:p w14:paraId="481345F6" w14:textId="0A7E91B2" w:rsidR="00A41B22" w:rsidRPr="00AE2387" w:rsidRDefault="00056F12" w:rsidP="0007285D">
            <w:pPr>
              <w:jc w:val="center"/>
            </w:pPr>
            <w:r w:rsidRPr="00AE2387">
              <w:t>77,00 € netti</w:t>
            </w:r>
          </w:p>
        </w:tc>
      </w:tr>
      <w:tr w:rsidR="00AE2387" w:rsidRPr="00ED5D46" w14:paraId="24E68454" w14:textId="77777777" w:rsidTr="007B2888">
        <w:trPr>
          <w:trHeight w:val="922"/>
        </w:trPr>
        <w:tc>
          <w:tcPr>
            <w:tcW w:w="1696" w:type="dxa"/>
            <w:tcBorders>
              <w:bottom w:val="single" w:sz="4" w:space="0" w:color="auto"/>
            </w:tcBorders>
          </w:tcPr>
          <w:p w14:paraId="2AEB0CD2" w14:textId="5D13C51A" w:rsidR="00AE2387" w:rsidRDefault="00AE2387" w:rsidP="00072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Martina Borghetto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165792DB" w14:textId="002290F8" w:rsidR="00AE2387" w:rsidRPr="008002C3" w:rsidRDefault="00056F12" w:rsidP="000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Commissario </w:t>
            </w:r>
            <w:r w:rsidRPr="00056F12">
              <w:rPr>
                <w:sz w:val="22"/>
                <w:szCs w:val="22"/>
              </w:rPr>
              <w:t>PROCEDURA APERTA ACCELERATA EX ART. 71 D. LGS. 36/2023 PER L’AFFIDAMENTO IN CONCESSIONE DEL SERVIZIO DI GESTIONE ORDINARIA, LIQUIDAZIONE, ACCERTAMENTO, RISCOSSIONE VOLONTARIA E COATTIVA, DEL CANONE PATRIMONIALE DI CONCESSIONE/AUTORIZZAZIONE OCCUPAZIONE SUOLO PUBBLICO O ESPOSIZIONE PUBBLICITARIA, DEL CANONE SULLE PUBBLICHE AFFISSIONI E DEL CANONE MERCATALE, NONCHÉ DELL’IMPOSTA SULLA PUBBLICITÀ E DIRITTI PUBBLICHE AFFISSIONI DI CUI AL D. LGS. N. 507/1993 E CANONE OCCUPAZIONE SUOLO PUBBLICO (COSAP), VIGENTI FINO ALL’ANNO D’IMPOSTA 2020 NEL COMUNE DI ROSOLINA (RO) - PERIODO 01/01/2026 – 31/12/2030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38A9A8BC" w14:textId="60D5F838" w:rsidR="00AE2387" w:rsidRPr="00AE2387" w:rsidRDefault="00056F12" w:rsidP="0007285D">
            <w:pPr>
              <w:jc w:val="center"/>
            </w:pPr>
            <w:r w:rsidRPr="00056F12">
              <w:t>Determina di nomina commissione n. 5/2026 del 14/01/2026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7DEF466" w14:textId="77777777" w:rsidR="00A41B22" w:rsidRDefault="00A41B22" w:rsidP="0007285D">
            <w:pPr>
              <w:jc w:val="center"/>
            </w:pPr>
          </w:p>
          <w:p w14:paraId="4509D7D9" w14:textId="77777777" w:rsidR="00A41B22" w:rsidRDefault="00A41B22" w:rsidP="0007285D">
            <w:pPr>
              <w:jc w:val="center"/>
            </w:pPr>
          </w:p>
          <w:p w14:paraId="5FBB1195" w14:textId="1F52C2DA" w:rsidR="00AE2387" w:rsidRPr="00AE2387" w:rsidRDefault="00AE2387" w:rsidP="0007285D">
            <w:pPr>
              <w:jc w:val="center"/>
            </w:pPr>
            <w:r w:rsidRPr="00AE2387">
              <w:t>Durata legata alle tempistiche di gara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9E6071" w14:textId="7E787B22" w:rsidR="00AE2387" w:rsidRPr="00AE2387" w:rsidRDefault="00AE2387" w:rsidP="0007285D">
            <w:pPr>
              <w:jc w:val="center"/>
            </w:pPr>
            <w:r w:rsidRPr="00AE2387">
              <w:t>77,00 € netti</w:t>
            </w:r>
          </w:p>
        </w:tc>
      </w:tr>
      <w:tr w:rsidR="00AE2387" w:rsidRPr="00ED5D46" w14:paraId="029407E0" w14:textId="77777777" w:rsidTr="007B2888">
        <w:trPr>
          <w:trHeight w:val="723"/>
        </w:trPr>
        <w:tc>
          <w:tcPr>
            <w:tcW w:w="1696" w:type="dxa"/>
            <w:tcBorders>
              <w:bottom w:val="single" w:sz="4" w:space="0" w:color="auto"/>
            </w:tcBorders>
          </w:tcPr>
          <w:p w14:paraId="2C39EC82" w14:textId="77777777" w:rsidR="00AE2387" w:rsidRPr="00ED5D46" w:rsidRDefault="00AE2387" w:rsidP="00D02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Martina Borghetto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4533072D" w14:textId="57A35C08" w:rsidR="00AE2387" w:rsidRPr="008002C3" w:rsidRDefault="00056F12" w:rsidP="00AE2387">
            <w:pPr>
              <w:ind w:right="-135"/>
              <w:jc w:val="center"/>
              <w:rPr>
                <w:sz w:val="22"/>
                <w:szCs w:val="22"/>
              </w:rPr>
            </w:pPr>
            <w:r w:rsidRPr="00056F12">
              <w:rPr>
                <w:sz w:val="22"/>
                <w:szCs w:val="22"/>
              </w:rPr>
              <w:t>PROCEDURA APERTA ACCELERATA AI SENSI DELL’ART. 71 D. LGS. 36/2023 PER L’AFFIDAMENTO DEL SERVIZIO DI ORGANIZZAZIONE E REALIZZAZIONE DI VIAGGI DI ISTRUZIONE E STAGE LINGUISTICI DEL LICEO CLASSICO STATALE “SALVATORE QUASIMODO” A.S. 2025/2026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51A71BEB" w14:textId="0AF5A932" w:rsidR="00AE2387" w:rsidRPr="00A41B22" w:rsidRDefault="00056F12" w:rsidP="00D02402">
            <w:pPr>
              <w:jc w:val="center"/>
            </w:pPr>
            <w:r w:rsidRPr="00056F12">
              <w:t>Determina di nomina commissione n. 6/2026 del 16/01/2026</w:t>
            </w:r>
            <w:r w:rsidRPr="00056F12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B3D45FB" w14:textId="77777777" w:rsidR="00A41B22" w:rsidRDefault="00A41B22" w:rsidP="00056F12"/>
          <w:p w14:paraId="12E6E6A8" w14:textId="701470EE" w:rsidR="00AE2387" w:rsidRPr="00AE2387" w:rsidRDefault="00AE2387" w:rsidP="00D02402">
            <w:pPr>
              <w:jc w:val="center"/>
            </w:pPr>
            <w:r w:rsidRPr="00AE2387">
              <w:t>Durata legata alle tempistiche di gara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2B7E2B" w14:textId="77777777" w:rsidR="00AE2387" w:rsidRPr="00AE2387" w:rsidRDefault="00AE2387" w:rsidP="00D02402">
            <w:pPr>
              <w:jc w:val="center"/>
            </w:pPr>
            <w:r w:rsidRPr="00AE2387">
              <w:t>77,00 € netti</w:t>
            </w:r>
          </w:p>
        </w:tc>
      </w:tr>
    </w:tbl>
    <w:p w14:paraId="40601D4A" w14:textId="77777777" w:rsidR="007B2888" w:rsidRDefault="007B2888">
      <w:r>
        <w:br w:type="page"/>
      </w:r>
    </w:p>
    <w:p w14:paraId="2277959C" w14:textId="77777777" w:rsidR="007B2888" w:rsidRDefault="007B2888"/>
    <w:p w14:paraId="563E8226" w14:textId="77777777" w:rsidR="007B2888" w:rsidRDefault="007B2888"/>
    <w:p w14:paraId="0CE298FF" w14:textId="77777777" w:rsidR="007B2888" w:rsidRDefault="007B2888"/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696"/>
        <w:gridCol w:w="5646"/>
        <w:gridCol w:w="2576"/>
        <w:gridCol w:w="3118"/>
        <w:gridCol w:w="1701"/>
      </w:tblGrid>
      <w:tr w:rsidR="00AE2387" w:rsidRPr="00ED5D46" w14:paraId="7E5DADDC" w14:textId="6992A88F" w:rsidTr="007B2888">
        <w:trPr>
          <w:trHeight w:val="164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711BAEF" w14:textId="17103775" w:rsidR="00AE2387" w:rsidRPr="00ED5D46" w:rsidRDefault="00056F12" w:rsidP="00072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Martina Borghetto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66368434" w14:textId="06ACB019" w:rsidR="00AE2387" w:rsidRPr="008002C3" w:rsidRDefault="00263B17" w:rsidP="0007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Commissario </w:t>
            </w:r>
            <w:r w:rsidR="00056F12" w:rsidRPr="00056F12">
              <w:rPr>
                <w:sz w:val="22"/>
                <w:szCs w:val="22"/>
              </w:rPr>
              <w:t>PROCEDURA APERTA ACCELERATA EX ART. 71 D. LGS. 36/2023 PER L’AFFIDAMENTO IN CONCESSIONE DEL SERVIZIO DI RIPRISTINO DELLE CONDIZIONI DI SICUREZZA STRADALE E DI REINTEGRA DELLE MATRICI AMBIENTALI COMPROMESSE A SEGUITO DEL VERIFICARSI DI INCIDENTI STRADALI NEL COMUNE DI CANICATTI (AG) - A RIDOTTO IMPATTO AMBIENTALE D.M. 7.04.2025 (CAM RIFIUTI)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14:paraId="6E170423" w14:textId="6F26FA56" w:rsidR="00AE2387" w:rsidRPr="00AE2387" w:rsidRDefault="00263B17" w:rsidP="0007285D">
            <w:pPr>
              <w:jc w:val="center"/>
            </w:pPr>
            <w:r w:rsidRPr="00263B17">
              <w:t>Determina di nomina commissione n. 8/2026 del 20/01/2026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6D41B20" w14:textId="77777777" w:rsidR="00A41B22" w:rsidRDefault="00A41B22" w:rsidP="0007285D">
            <w:pPr>
              <w:jc w:val="center"/>
            </w:pPr>
          </w:p>
          <w:p w14:paraId="78CA2796" w14:textId="25AA7195" w:rsidR="00AE2387" w:rsidRPr="00AE2387" w:rsidRDefault="00AE2387" w:rsidP="0007285D">
            <w:pPr>
              <w:jc w:val="center"/>
            </w:pPr>
            <w:r w:rsidRPr="00AE2387">
              <w:t>Durata legata alle tempistiche di gara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595DCD" w14:textId="04D08545" w:rsidR="00AE2387" w:rsidRPr="00AE2387" w:rsidRDefault="00AE2387" w:rsidP="0007285D">
            <w:pPr>
              <w:jc w:val="center"/>
            </w:pPr>
            <w:r w:rsidRPr="00AE2387">
              <w:t>77,00 € netti</w:t>
            </w:r>
          </w:p>
        </w:tc>
      </w:tr>
      <w:tr w:rsidR="00263B17" w:rsidRPr="00ED5D46" w14:paraId="2A50CA61" w14:textId="77777777" w:rsidTr="00263B17">
        <w:trPr>
          <w:trHeight w:val="164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105144F" w14:textId="17493562" w:rsidR="00263B17" w:rsidRDefault="00263B17" w:rsidP="00263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Mariangela Pandolfo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5AE8EFAB" w14:textId="64E00B04" w:rsidR="00263B17" w:rsidRPr="00056F12" w:rsidRDefault="00263B17" w:rsidP="00263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Commissario </w:t>
            </w:r>
            <w:r w:rsidRPr="00263B17">
              <w:rPr>
                <w:sz w:val="22"/>
                <w:szCs w:val="22"/>
              </w:rPr>
              <w:t>PROCEDURA APERTA EX ART. 71 D. LGS. 36/2023 PER L’AFFIDAMENTO DEL SERVIZIO EDUCATIVO DOMICILIARE/TERRITORIALE PER MINORI E FAMIGLIE (ADEM) E CENTRI DIDATTICI RICREATIVI NEI COMUNI DELL’AMBITO TERRITORIALE SOCIALE N°10 - UNIONE MONTANA DELL’ESINO FRASASSI (AN)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14:paraId="353F4C36" w14:textId="2A60E61E" w:rsidR="00263B17" w:rsidRPr="00263B17" w:rsidRDefault="00263B17" w:rsidP="00263B17">
            <w:pPr>
              <w:jc w:val="center"/>
            </w:pPr>
            <w:r w:rsidRPr="00263B17">
              <w:t>Determina di nomina</w:t>
            </w:r>
            <w:r>
              <w:t xml:space="preserve"> </w:t>
            </w:r>
            <w:r w:rsidRPr="00263B17">
              <w:t>commissione n.</w:t>
            </w:r>
            <w:r>
              <w:t xml:space="preserve"> </w:t>
            </w:r>
            <w:r w:rsidRPr="00263B17">
              <w:t>27/2026 del 23/02/2026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6F93581" w14:textId="77777777" w:rsidR="00263B17" w:rsidRDefault="00263B17" w:rsidP="00263B17">
            <w:pPr>
              <w:jc w:val="center"/>
            </w:pPr>
          </w:p>
          <w:p w14:paraId="585B8C55" w14:textId="51868847" w:rsidR="00263B17" w:rsidRDefault="00263B17" w:rsidP="00263B17">
            <w:pPr>
              <w:jc w:val="center"/>
            </w:pPr>
            <w:r w:rsidRPr="00AE2387">
              <w:t>Durata legata alle tempistiche di gara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23751E" w14:textId="4DFF88F1" w:rsidR="00263B17" w:rsidRPr="00AE2387" w:rsidRDefault="00263B17" w:rsidP="00263B17">
            <w:pPr>
              <w:jc w:val="center"/>
            </w:pPr>
            <w:r w:rsidRPr="008F78A0">
              <w:t>77,00 € netti</w:t>
            </w:r>
          </w:p>
        </w:tc>
      </w:tr>
      <w:tr w:rsidR="00263B17" w:rsidRPr="00ED5D46" w14:paraId="3EF73846" w14:textId="77777777" w:rsidTr="00263B17">
        <w:trPr>
          <w:trHeight w:val="118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A35130B" w14:textId="4C8EECF7" w:rsidR="00263B17" w:rsidRDefault="00263B17" w:rsidP="00263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Sara Pasini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51285C0B" w14:textId="1FA01369" w:rsidR="00263B17" w:rsidRPr="00056F12" w:rsidRDefault="00263B17" w:rsidP="00263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Commissario </w:t>
            </w:r>
            <w:r w:rsidRPr="00263B17">
              <w:rPr>
                <w:sz w:val="22"/>
                <w:szCs w:val="22"/>
              </w:rPr>
              <w:t>PROCEDURA APERTA EX ART. 71 D. LGS. 36/2023 PER L’AFFIDAMENTO DEL SERVIZIO DI ACCOGLIENZA TELEFONICA E GESTIONE RICHIESTE DI PRIMO E SECONDO LIVELLO DELLA SO.LO.RI. S.P.A.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14:paraId="1460040A" w14:textId="664F5643" w:rsidR="00263B17" w:rsidRPr="00263B17" w:rsidRDefault="00263B17" w:rsidP="00263B17">
            <w:pPr>
              <w:jc w:val="center"/>
            </w:pPr>
            <w:r>
              <w:t>D</w:t>
            </w:r>
            <w:r w:rsidRPr="00263B17">
              <w:t>etermina di nomina commissione n. 30/2026 del 26/02/2026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126F3B8" w14:textId="77777777" w:rsidR="00263B17" w:rsidRDefault="00263B17" w:rsidP="00263B17">
            <w:pPr>
              <w:jc w:val="center"/>
            </w:pPr>
          </w:p>
          <w:p w14:paraId="4287B8A4" w14:textId="3E60B136" w:rsidR="00263B17" w:rsidRDefault="00263B17" w:rsidP="00263B17">
            <w:pPr>
              <w:jc w:val="center"/>
            </w:pPr>
            <w:r w:rsidRPr="00AE2387">
              <w:t>Durata legata alle tempistiche di gara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C35094" w14:textId="5F355B1E" w:rsidR="00263B17" w:rsidRPr="00AE2387" w:rsidRDefault="00263B17" w:rsidP="00263B17">
            <w:pPr>
              <w:jc w:val="center"/>
            </w:pPr>
            <w:r w:rsidRPr="008F78A0">
              <w:t>77,00 € netti</w:t>
            </w:r>
          </w:p>
        </w:tc>
      </w:tr>
      <w:tr w:rsidR="00263B17" w:rsidRPr="00ED5D46" w14:paraId="7ACCE516" w14:textId="77777777" w:rsidTr="00263B17">
        <w:trPr>
          <w:trHeight w:val="164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466CCA2" w14:textId="50CB4ED2" w:rsidR="00263B17" w:rsidRDefault="007B2888" w:rsidP="00263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Mariangela Pandolfo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36C534C0" w14:textId="206B9279" w:rsidR="00263B17" w:rsidRPr="00056F12" w:rsidRDefault="007B2888" w:rsidP="00263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Commissario </w:t>
            </w:r>
            <w:r w:rsidRPr="007B2888">
              <w:rPr>
                <w:sz w:val="22"/>
                <w:szCs w:val="22"/>
              </w:rPr>
              <w:t>PROCEDURA APERTA EX ART. 71 D. LGS. 36/2023 PER L’AFFIDAMENTO IN CONCESSIONE DELLA GESTIONE DELL’IMPIANTO CALCISTICO SITO IN VIALE MILANO N. 20 E DELL’IMPIANTO CALCISTICO DI VIA BOCCACCIO DI PROPRIETA’ DEL COMUNE DI SAN COLOMBANO AL LAMBRO (MI)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14:paraId="468571AE" w14:textId="2785A825" w:rsidR="00263B17" w:rsidRPr="00263B17" w:rsidRDefault="007B2888" w:rsidP="00263B17">
            <w:pPr>
              <w:jc w:val="center"/>
            </w:pPr>
            <w:r>
              <w:t>Determina di n</w:t>
            </w:r>
            <w:r w:rsidRPr="007B2888">
              <w:t>omina commissione n. 55/2026 del 14/04/2026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E7B3684" w14:textId="77777777" w:rsidR="00263B17" w:rsidRDefault="00263B17" w:rsidP="00263B17">
            <w:pPr>
              <w:jc w:val="center"/>
            </w:pPr>
          </w:p>
          <w:p w14:paraId="08670871" w14:textId="77E72DE2" w:rsidR="00263B17" w:rsidRDefault="00263B17" w:rsidP="00263B17">
            <w:pPr>
              <w:jc w:val="center"/>
            </w:pPr>
            <w:r w:rsidRPr="00AE2387">
              <w:t>Durata legata alle tempistiche di gara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BB7D90" w14:textId="1CF57860" w:rsidR="00263B17" w:rsidRPr="00AE2387" w:rsidRDefault="00263B17" w:rsidP="00263B17">
            <w:pPr>
              <w:jc w:val="center"/>
            </w:pPr>
            <w:r w:rsidRPr="008F78A0">
              <w:t>77,00 € netti</w:t>
            </w:r>
          </w:p>
        </w:tc>
      </w:tr>
    </w:tbl>
    <w:p w14:paraId="05C0BF18" w14:textId="616019AF" w:rsidR="007B2888" w:rsidRDefault="007B2888" w:rsidP="007B2888"/>
    <w:p w14:paraId="3EC637EC" w14:textId="77777777" w:rsidR="007B2888" w:rsidRDefault="007B2888">
      <w:r>
        <w:br w:type="page"/>
      </w:r>
    </w:p>
    <w:p w14:paraId="3866F8B5" w14:textId="77777777" w:rsidR="00F66A82" w:rsidRDefault="00F66A82" w:rsidP="007B2888"/>
    <w:p w14:paraId="5B50C580" w14:textId="77777777" w:rsidR="007B2888" w:rsidRDefault="007B2888" w:rsidP="007B2888"/>
    <w:p w14:paraId="46C54937" w14:textId="77777777" w:rsidR="007B2888" w:rsidRDefault="007B2888" w:rsidP="007B2888"/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696"/>
        <w:gridCol w:w="5646"/>
        <w:gridCol w:w="2576"/>
        <w:gridCol w:w="3118"/>
        <w:gridCol w:w="1701"/>
      </w:tblGrid>
      <w:tr w:rsidR="007B2888" w:rsidRPr="00ED5D46" w14:paraId="79DC8C2B" w14:textId="77777777" w:rsidTr="00266251">
        <w:trPr>
          <w:trHeight w:val="164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363DBBC" w14:textId="3D5ABAA3" w:rsidR="007B2888" w:rsidRDefault="007B2888" w:rsidP="002662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Martina Borghetto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78F18519" w14:textId="511B8AFE" w:rsidR="007B2888" w:rsidRPr="00056F12" w:rsidRDefault="007B2888" w:rsidP="00266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Commissario </w:t>
            </w:r>
            <w:r w:rsidRPr="007B2888">
              <w:rPr>
                <w:sz w:val="22"/>
                <w:szCs w:val="22"/>
              </w:rPr>
              <w:t>PROCEDURA APERTA ACCELERATA EX ART. 71 D. LGS. 36/2023 PER L’AFFIDAMENTO DEI SERVIZI DI ACCOGLIENZA NELL’AMBITO SISTEMA DI ACCOGLIENZA E INTEGRAZIONE – SAI PER IL COMUNE DI FARA IN SABINA (RI) PERIODO 01/07/2026 – 31/12/2028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14:paraId="648C0D0F" w14:textId="1D210296" w:rsidR="007B2888" w:rsidRPr="00263B17" w:rsidRDefault="007B2888" w:rsidP="00266251">
            <w:pPr>
              <w:jc w:val="center"/>
            </w:pPr>
            <w:r w:rsidRPr="007B2888">
              <w:t>Determina di nomina commissione n. 72/2026 del 12/05/2026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BDDF7C0" w14:textId="77777777" w:rsidR="007B2888" w:rsidRDefault="007B2888" w:rsidP="00266251">
            <w:pPr>
              <w:jc w:val="center"/>
            </w:pPr>
          </w:p>
          <w:p w14:paraId="3D7671E4" w14:textId="77777777" w:rsidR="007B2888" w:rsidRDefault="007B2888" w:rsidP="00266251">
            <w:pPr>
              <w:jc w:val="center"/>
            </w:pPr>
            <w:r w:rsidRPr="00AE2387">
              <w:t>Durata legata alle tempistiche di gara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FC1C76" w14:textId="77777777" w:rsidR="007B2888" w:rsidRPr="00AE2387" w:rsidRDefault="007B2888" w:rsidP="00266251">
            <w:pPr>
              <w:jc w:val="center"/>
            </w:pPr>
            <w:r w:rsidRPr="008F78A0">
              <w:t>77,00 € netti</w:t>
            </w:r>
          </w:p>
        </w:tc>
      </w:tr>
    </w:tbl>
    <w:p w14:paraId="6DC438C9" w14:textId="77777777" w:rsidR="007B2888" w:rsidRDefault="007B2888" w:rsidP="007B2888"/>
    <w:p w14:paraId="33012BA1" w14:textId="77777777" w:rsidR="007B2888" w:rsidRDefault="007B2888" w:rsidP="007B2888"/>
    <w:p w14:paraId="4F462978" w14:textId="77777777" w:rsidR="007B2888" w:rsidRDefault="007B2888" w:rsidP="007B2888"/>
    <w:p w14:paraId="28AC189F" w14:textId="77777777" w:rsidR="007B2888" w:rsidRDefault="007B2888" w:rsidP="007B2888"/>
    <w:sectPr w:rsidR="007B2888" w:rsidSect="00263B17">
      <w:headerReference w:type="default" r:id="rId6"/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7B49" w14:textId="77777777" w:rsidR="00B85764" w:rsidRDefault="00B85764" w:rsidP="00847FCE">
      <w:pPr>
        <w:spacing w:after="0" w:line="240" w:lineRule="auto"/>
      </w:pPr>
      <w:r>
        <w:separator/>
      </w:r>
    </w:p>
  </w:endnote>
  <w:endnote w:type="continuationSeparator" w:id="0">
    <w:p w14:paraId="0B959583" w14:textId="77777777" w:rsidR="00B85764" w:rsidRDefault="00B85764" w:rsidP="0084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AAE0" w14:textId="2A4E853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b/>
        <w:color w:val="669900"/>
        <w:sz w:val="16"/>
        <w:szCs w:val="16"/>
      </w:rPr>
    </w:pP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Consorzio</w:t>
    </w:r>
    <w:r>
      <w:rPr>
        <w:rFonts w:ascii="Montserrat Medium" w:eastAsia="Montserrat Medium" w:hAnsi="Montserrat Medium" w:cs="Montserrat Medium"/>
        <w:b/>
        <w:color w:val="669900"/>
        <w:sz w:val="16"/>
        <w:szCs w:val="16"/>
      </w:rPr>
      <w:t xml:space="preserve"> </w:t>
    </w: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CEV</w:t>
    </w:r>
  </w:p>
  <w:p w14:paraId="0A8B1FE1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Sede legale e operativa: Via Antonio Pacinotti 4/b, 37135 Verona</w:t>
    </w:r>
  </w:p>
  <w:p w14:paraId="1652BFAD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eastAsia="Montserrat Light" w:hAnsi="Montserrat Light" w:cs="Montserrat Light"/>
        <w:color w:val="669900"/>
        <w:sz w:val="16"/>
        <w:szCs w:val="16"/>
      </w:rPr>
    </w:pPr>
    <w:proofErr w:type="gramStart"/>
    <w:r w:rsidRPr="00CC1657">
      <w:rPr>
        <w:rFonts w:ascii="Montserrat Light" w:hAnsi="Montserrat Light" w:cs="Montserrat Light"/>
        <w:color w:val="669900"/>
        <w:sz w:val="16"/>
        <w:szCs w:val="16"/>
      </w:rPr>
      <w:t>Reg.Impr.VR</w:t>
    </w:r>
    <w:proofErr w:type="gramEnd"/>
    <w:r w:rsidRPr="00CC1657">
      <w:rPr>
        <w:rFonts w:ascii="Montserrat Light" w:hAnsi="Montserrat Light" w:cs="Montserrat Light"/>
        <w:color w:val="669900"/>
        <w:sz w:val="16"/>
        <w:szCs w:val="16"/>
      </w:rPr>
      <w:t>/C.F./P.I. 3274810237 - REA 323620</w:t>
    </w:r>
  </w:p>
  <w:p w14:paraId="30BBF05A" w14:textId="2159618E" w:rsidR="00847FCE" w:rsidRPr="00847FCE" w:rsidRDefault="00847FCE" w:rsidP="00847FCE">
    <w:pPr>
      <w:pStyle w:val="Nessunostileparagrafo"/>
      <w:spacing w:line="200" w:lineRule="atLeast"/>
      <w:jc w:val="center"/>
      <w:rPr>
        <w:lang w:val="en-US"/>
      </w:rPr>
    </w:pP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Tel. 045 8105097 - Fax 045 8359618 - info@consorziocev.it - info@pec.consorziocev.it - www.consorziocev.it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05A6" w14:textId="77777777" w:rsidR="00B85764" w:rsidRDefault="00B85764" w:rsidP="00847FCE">
      <w:pPr>
        <w:spacing w:after="0" w:line="240" w:lineRule="auto"/>
      </w:pPr>
      <w:r>
        <w:separator/>
      </w:r>
    </w:p>
  </w:footnote>
  <w:footnote w:type="continuationSeparator" w:id="0">
    <w:p w14:paraId="27444908" w14:textId="77777777" w:rsidR="00B85764" w:rsidRDefault="00B85764" w:rsidP="0084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36E3" w14:textId="6693FA1E" w:rsidR="00847FCE" w:rsidRDefault="00847FCE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A6FF981" wp14:editId="4FAEC0BF">
          <wp:simplePos x="0" y="0"/>
          <wp:positionH relativeFrom="column">
            <wp:posOffset>8629650</wp:posOffset>
          </wp:positionH>
          <wp:positionV relativeFrom="paragraph">
            <wp:posOffset>-219710</wp:posOffset>
          </wp:positionV>
          <wp:extent cx="1078865" cy="1078865"/>
          <wp:effectExtent l="0" t="0" r="6985" b="698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3ACA4" w14:textId="77777777" w:rsidR="00847FCE" w:rsidRDefault="00847F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CE"/>
    <w:rsid w:val="00056F12"/>
    <w:rsid w:val="0007285D"/>
    <w:rsid w:val="000D4C29"/>
    <w:rsid w:val="00263B17"/>
    <w:rsid w:val="00267EE8"/>
    <w:rsid w:val="002E30CA"/>
    <w:rsid w:val="003758E6"/>
    <w:rsid w:val="003A5DF8"/>
    <w:rsid w:val="0041092D"/>
    <w:rsid w:val="004E0924"/>
    <w:rsid w:val="0050561B"/>
    <w:rsid w:val="005551A6"/>
    <w:rsid w:val="005B33DF"/>
    <w:rsid w:val="00681A40"/>
    <w:rsid w:val="00695454"/>
    <w:rsid w:val="00723922"/>
    <w:rsid w:val="00731E21"/>
    <w:rsid w:val="00770EED"/>
    <w:rsid w:val="00775739"/>
    <w:rsid w:val="007B2888"/>
    <w:rsid w:val="008002C3"/>
    <w:rsid w:val="00847FCE"/>
    <w:rsid w:val="008E6858"/>
    <w:rsid w:val="008F1E8E"/>
    <w:rsid w:val="00923F2B"/>
    <w:rsid w:val="00A41B22"/>
    <w:rsid w:val="00AA1D0F"/>
    <w:rsid w:val="00AE2387"/>
    <w:rsid w:val="00B535B7"/>
    <w:rsid w:val="00B85764"/>
    <w:rsid w:val="00CD396A"/>
    <w:rsid w:val="00CF30BD"/>
    <w:rsid w:val="00D17BC5"/>
    <w:rsid w:val="00D333DC"/>
    <w:rsid w:val="00D33F15"/>
    <w:rsid w:val="00D62DE2"/>
    <w:rsid w:val="00DF37DA"/>
    <w:rsid w:val="00E07572"/>
    <w:rsid w:val="00E47573"/>
    <w:rsid w:val="00EA3042"/>
    <w:rsid w:val="00ED5D46"/>
    <w:rsid w:val="00F32178"/>
    <w:rsid w:val="00F66A82"/>
    <w:rsid w:val="00F90CFC"/>
    <w:rsid w:val="00FA3B88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D8B45"/>
  <w15:chartTrackingRefBased/>
  <w15:docId w15:val="{8D477E4B-69FB-4183-9928-CE8B222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F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F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F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F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F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F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F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7F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7F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F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FC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FCE"/>
  </w:style>
  <w:style w:type="paragraph" w:styleId="Pidipagina">
    <w:name w:val="footer"/>
    <w:basedOn w:val="Normale"/>
    <w:link w:val="Pidipagina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FCE"/>
  </w:style>
  <w:style w:type="paragraph" w:customStyle="1" w:styleId="Nessunostileparagrafo">
    <w:name w:val="[Nessuno stile paragrafo]"/>
    <w:rsid w:val="00847FCE"/>
    <w:pPr>
      <w:widowControl w:val="0"/>
      <w:suppressAutoHyphens/>
      <w:autoSpaceDE w:val="0"/>
      <w:spacing w:after="0" w:line="288" w:lineRule="auto"/>
      <w:textAlignment w:val="center"/>
    </w:pPr>
    <w:rPr>
      <w:rFonts w:ascii="Times" w:eastAsia="Times" w:hAnsi="Times" w:cs="Times"/>
      <w:color w:val="000000"/>
      <w:kern w:val="1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F6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CEV</dc:creator>
  <cp:keywords/>
  <dc:description/>
  <cp:lastModifiedBy>Consorzio CEV</cp:lastModifiedBy>
  <cp:revision>3</cp:revision>
  <dcterms:created xsi:type="dcterms:W3CDTF">2026-06-09T08:55:00Z</dcterms:created>
  <dcterms:modified xsi:type="dcterms:W3CDTF">2026-06-09T09:23:00Z</dcterms:modified>
</cp:coreProperties>
</file>